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r w:rsidRPr="003F5D3D">
        <w:rPr>
          <w:rFonts w:asciiTheme="majorHAnsi" w:hAnsiTheme="majorHAnsi" w:cstheme="majorHAnsi"/>
          <w:i/>
          <w:iCs w:val="0"/>
          <w:sz w:val="18"/>
        </w:rPr>
        <w:fldChar w:fldCharType="begin"/>
      </w:r>
      <w:r w:rsidR="00D224DA">
        <w:rPr>
          <w:rFonts w:asciiTheme="majorHAnsi" w:hAnsiTheme="majorHAnsi" w:cstheme="majorHAnsi"/>
          <w:i/>
          <w:iCs w:val="0"/>
          <w:sz w:val="18"/>
        </w:rPr>
        <w:instrText xml:space="preserve"> TOC \o "1-1" \h \z \u </w:instrText>
      </w:r>
      <w:r w:rsidRPr="003F5D3D">
        <w:rPr>
          <w:rFonts w:asciiTheme="majorHAnsi" w:hAnsiTheme="majorHAnsi" w:cstheme="majorHAnsi"/>
          <w:i/>
          <w:iCs w:val="0"/>
          <w:sz w:val="18"/>
        </w:rPr>
        <w:fldChar w:fldCharType="separate"/>
      </w:r>
      <w:hyperlink w:anchor="_Toc11778168" w:history="1">
        <w:r w:rsidR="008133B9" w:rsidRPr="00B224C9">
          <w:rPr>
            <w:rStyle w:val="Lienhypertexte"/>
            <w:noProof/>
          </w:rPr>
          <w:t>MC01 : Le magnésium et ses composés</w:t>
        </w:r>
        <w:r w:rsidR="008133B9">
          <w:rPr>
            <w:noProof/>
            <w:webHidden/>
          </w:rPr>
          <w:tab/>
        </w:r>
        <w:r>
          <w:rPr>
            <w:noProof/>
            <w:webHidden/>
          </w:rPr>
          <w:fldChar w:fldCharType="begin"/>
        </w:r>
        <w:r w:rsidR="008133B9">
          <w:rPr>
            <w:noProof/>
            <w:webHidden/>
          </w:rPr>
          <w:instrText xml:space="preserve"> PAGEREF _Toc11778168 \h </w:instrText>
        </w:r>
        <w:r>
          <w:rPr>
            <w:noProof/>
            <w:webHidden/>
          </w:rPr>
        </w:r>
        <w:r>
          <w:rPr>
            <w:noProof/>
            <w:webHidden/>
          </w:rPr>
          <w:fldChar w:fldCharType="separate"/>
        </w:r>
        <w:r w:rsidR="008133B9">
          <w:rPr>
            <w:noProof/>
            <w:webHidden/>
          </w:rPr>
          <w:t>3</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69" w:history="1">
        <w:r w:rsidR="008133B9" w:rsidRPr="00B224C9">
          <w:rPr>
            <w:rStyle w:val="Lienhypertexte"/>
            <w:noProof/>
          </w:rPr>
          <w:t>MC02 : L’aluminium et ses composés</w:t>
        </w:r>
        <w:r w:rsidR="008133B9">
          <w:rPr>
            <w:noProof/>
            <w:webHidden/>
          </w:rPr>
          <w:tab/>
        </w:r>
        <w:r>
          <w:rPr>
            <w:noProof/>
            <w:webHidden/>
          </w:rPr>
          <w:fldChar w:fldCharType="begin"/>
        </w:r>
        <w:r w:rsidR="008133B9">
          <w:rPr>
            <w:noProof/>
            <w:webHidden/>
          </w:rPr>
          <w:instrText xml:space="preserve"> PAGEREF _Toc11778169 \h </w:instrText>
        </w:r>
        <w:r>
          <w:rPr>
            <w:noProof/>
            <w:webHidden/>
          </w:rPr>
        </w:r>
        <w:r>
          <w:rPr>
            <w:noProof/>
            <w:webHidden/>
          </w:rPr>
          <w:fldChar w:fldCharType="separate"/>
        </w:r>
        <w:r w:rsidR="008133B9">
          <w:rPr>
            <w:noProof/>
            <w:webHidden/>
          </w:rPr>
          <w:t>8</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70" w:history="1">
        <w:r w:rsidR="008133B9" w:rsidRPr="00B224C9">
          <w:rPr>
            <w:rStyle w:val="Lienhypertexte"/>
            <w:noProof/>
          </w:rPr>
          <w:t>MC03 : Le fer et ses composés</w:t>
        </w:r>
        <w:r w:rsidR="008133B9">
          <w:rPr>
            <w:noProof/>
            <w:webHidden/>
          </w:rPr>
          <w:tab/>
        </w:r>
        <w:r>
          <w:rPr>
            <w:noProof/>
            <w:webHidden/>
          </w:rPr>
          <w:fldChar w:fldCharType="begin"/>
        </w:r>
        <w:r w:rsidR="008133B9">
          <w:rPr>
            <w:noProof/>
            <w:webHidden/>
          </w:rPr>
          <w:instrText xml:space="preserve"> PAGEREF _Toc11778170 \h </w:instrText>
        </w:r>
        <w:r>
          <w:rPr>
            <w:noProof/>
            <w:webHidden/>
          </w:rPr>
        </w:r>
        <w:r>
          <w:rPr>
            <w:noProof/>
            <w:webHidden/>
          </w:rPr>
          <w:fldChar w:fldCharType="separate"/>
        </w:r>
        <w:r w:rsidR="008133B9">
          <w:rPr>
            <w:noProof/>
            <w:webHidden/>
          </w:rPr>
          <w:t>9</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71" w:history="1">
        <w:r w:rsidR="008133B9" w:rsidRPr="00B224C9">
          <w:rPr>
            <w:rStyle w:val="Lienhypertexte"/>
            <w:noProof/>
          </w:rPr>
          <w:t>MC04 : Le cobalt et ses composés</w:t>
        </w:r>
        <w:r w:rsidR="008133B9">
          <w:rPr>
            <w:noProof/>
            <w:webHidden/>
          </w:rPr>
          <w:tab/>
        </w:r>
        <w:r>
          <w:rPr>
            <w:noProof/>
            <w:webHidden/>
          </w:rPr>
          <w:fldChar w:fldCharType="begin"/>
        </w:r>
        <w:r w:rsidR="008133B9">
          <w:rPr>
            <w:noProof/>
            <w:webHidden/>
          </w:rPr>
          <w:instrText xml:space="preserve"> PAGEREF _Toc11778171 \h </w:instrText>
        </w:r>
        <w:r>
          <w:rPr>
            <w:noProof/>
            <w:webHidden/>
          </w:rPr>
        </w:r>
        <w:r>
          <w:rPr>
            <w:noProof/>
            <w:webHidden/>
          </w:rPr>
          <w:fldChar w:fldCharType="separate"/>
        </w:r>
        <w:r w:rsidR="008133B9">
          <w:rPr>
            <w:noProof/>
            <w:webHidden/>
          </w:rPr>
          <w:t>14</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72" w:history="1">
        <w:r w:rsidR="008133B9" w:rsidRPr="00B224C9">
          <w:rPr>
            <w:rStyle w:val="Lienhypertexte"/>
            <w:noProof/>
          </w:rPr>
          <w:t>MC05 : Le cuivre et ses composés</w:t>
        </w:r>
        <w:r w:rsidR="008133B9">
          <w:rPr>
            <w:noProof/>
            <w:webHidden/>
          </w:rPr>
          <w:tab/>
        </w:r>
        <w:r>
          <w:rPr>
            <w:noProof/>
            <w:webHidden/>
          </w:rPr>
          <w:fldChar w:fldCharType="begin"/>
        </w:r>
        <w:r w:rsidR="008133B9">
          <w:rPr>
            <w:noProof/>
            <w:webHidden/>
          </w:rPr>
          <w:instrText xml:space="preserve"> PAGEREF _Toc11778172 \h </w:instrText>
        </w:r>
        <w:r>
          <w:rPr>
            <w:noProof/>
            <w:webHidden/>
          </w:rPr>
        </w:r>
        <w:r>
          <w:rPr>
            <w:noProof/>
            <w:webHidden/>
          </w:rPr>
          <w:fldChar w:fldCharType="separate"/>
        </w:r>
        <w:r w:rsidR="008133B9">
          <w:rPr>
            <w:noProof/>
            <w:webHidden/>
          </w:rPr>
          <w:t>15</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73" w:history="1">
        <w:r w:rsidR="008133B9" w:rsidRPr="00B224C9">
          <w:rPr>
            <w:rStyle w:val="Lienhypertexte"/>
            <w:noProof/>
          </w:rPr>
          <w:t>MC06 : Acido-basicité de Brønsted et de Lewis</w:t>
        </w:r>
        <w:r w:rsidR="008133B9">
          <w:rPr>
            <w:noProof/>
            <w:webHidden/>
          </w:rPr>
          <w:tab/>
        </w:r>
        <w:r>
          <w:rPr>
            <w:noProof/>
            <w:webHidden/>
          </w:rPr>
          <w:fldChar w:fldCharType="begin"/>
        </w:r>
        <w:r w:rsidR="008133B9">
          <w:rPr>
            <w:noProof/>
            <w:webHidden/>
          </w:rPr>
          <w:instrText xml:space="preserve"> PAGEREF _Toc11778173 \h </w:instrText>
        </w:r>
        <w:r>
          <w:rPr>
            <w:noProof/>
            <w:webHidden/>
          </w:rPr>
        </w:r>
        <w:r>
          <w:rPr>
            <w:noProof/>
            <w:webHidden/>
          </w:rPr>
          <w:fldChar w:fldCharType="separate"/>
        </w:r>
        <w:r w:rsidR="008133B9">
          <w:rPr>
            <w:noProof/>
            <w:webHidden/>
          </w:rPr>
          <w:t>16</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74" w:history="1">
        <w:r w:rsidR="008133B9" w:rsidRPr="00B224C9">
          <w:rPr>
            <w:rStyle w:val="Lienhypertexte"/>
            <w:noProof/>
          </w:rPr>
          <w:t>MC07 : Complexes des métaux de transition</w:t>
        </w:r>
        <w:r w:rsidR="008133B9">
          <w:rPr>
            <w:noProof/>
            <w:webHidden/>
          </w:rPr>
          <w:tab/>
        </w:r>
        <w:r>
          <w:rPr>
            <w:noProof/>
            <w:webHidden/>
          </w:rPr>
          <w:fldChar w:fldCharType="begin"/>
        </w:r>
        <w:r w:rsidR="008133B9">
          <w:rPr>
            <w:noProof/>
            <w:webHidden/>
          </w:rPr>
          <w:instrText xml:space="preserve"> PAGEREF _Toc11778174 \h </w:instrText>
        </w:r>
        <w:r>
          <w:rPr>
            <w:noProof/>
            <w:webHidden/>
          </w:rPr>
        </w:r>
        <w:r>
          <w:rPr>
            <w:noProof/>
            <w:webHidden/>
          </w:rPr>
          <w:fldChar w:fldCharType="separate"/>
        </w:r>
        <w:r w:rsidR="008133B9">
          <w:rPr>
            <w:noProof/>
            <w:webHidden/>
          </w:rPr>
          <w:t>17</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75" w:history="1">
        <w:r w:rsidR="008133B9" w:rsidRPr="00B224C9">
          <w:rPr>
            <w:rStyle w:val="Lienhypertexte"/>
            <w:noProof/>
          </w:rPr>
          <w:t>MC08 : Spectrophotométrie IR, UV-visible</w:t>
        </w:r>
        <w:r w:rsidR="008133B9">
          <w:rPr>
            <w:noProof/>
            <w:webHidden/>
          </w:rPr>
          <w:tab/>
        </w:r>
        <w:r>
          <w:rPr>
            <w:noProof/>
            <w:webHidden/>
          </w:rPr>
          <w:fldChar w:fldCharType="begin"/>
        </w:r>
        <w:r w:rsidR="008133B9">
          <w:rPr>
            <w:noProof/>
            <w:webHidden/>
          </w:rPr>
          <w:instrText xml:space="preserve"> PAGEREF _Toc11778175 \h </w:instrText>
        </w:r>
        <w:r>
          <w:rPr>
            <w:noProof/>
            <w:webHidden/>
          </w:rPr>
        </w:r>
        <w:r>
          <w:rPr>
            <w:noProof/>
            <w:webHidden/>
          </w:rPr>
          <w:fldChar w:fldCharType="separate"/>
        </w:r>
        <w:r w:rsidR="008133B9">
          <w:rPr>
            <w:noProof/>
            <w:webHidden/>
          </w:rPr>
          <w:t>18</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76" w:history="1">
        <w:r w:rsidR="008133B9" w:rsidRPr="00B224C9">
          <w:rPr>
            <w:rStyle w:val="Lienhypertexte"/>
            <w:noProof/>
          </w:rPr>
          <w:t>MC09 : Couleur et luminescence</w:t>
        </w:r>
        <w:r w:rsidR="008133B9">
          <w:rPr>
            <w:noProof/>
            <w:webHidden/>
          </w:rPr>
          <w:tab/>
        </w:r>
        <w:r>
          <w:rPr>
            <w:noProof/>
            <w:webHidden/>
          </w:rPr>
          <w:fldChar w:fldCharType="begin"/>
        </w:r>
        <w:r w:rsidR="008133B9">
          <w:rPr>
            <w:noProof/>
            <w:webHidden/>
          </w:rPr>
          <w:instrText xml:space="preserve"> PAGEREF _Toc11778176 \h </w:instrText>
        </w:r>
        <w:r>
          <w:rPr>
            <w:noProof/>
            <w:webHidden/>
          </w:rPr>
        </w:r>
        <w:r>
          <w:rPr>
            <w:noProof/>
            <w:webHidden/>
          </w:rPr>
          <w:fldChar w:fldCharType="separate"/>
        </w:r>
        <w:r w:rsidR="008133B9">
          <w:rPr>
            <w:noProof/>
            <w:webHidden/>
          </w:rPr>
          <w:t>19</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77" w:history="1">
        <w:r w:rsidR="008133B9" w:rsidRPr="00B224C9">
          <w:rPr>
            <w:rStyle w:val="Lienhypertexte"/>
            <w:noProof/>
          </w:rPr>
          <w:t>MC10 : Le solvant en chimie</w:t>
        </w:r>
        <w:r w:rsidR="008133B9">
          <w:rPr>
            <w:noProof/>
            <w:webHidden/>
          </w:rPr>
          <w:tab/>
        </w:r>
        <w:r>
          <w:rPr>
            <w:noProof/>
            <w:webHidden/>
          </w:rPr>
          <w:fldChar w:fldCharType="begin"/>
        </w:r>
        <w:r w:rsidR="008133B9">
          <w:rPr>
            <w:noProof/>
            <w:webHidden/>
          </w:rPr>
          <w:instrText xml:space="preserve"> PAGEREF _Toc11778177 \h </w:instrText>
        </w:r>
        <w:r>
          <w:rPr>
            <w:noProof/>
            <w:webHidden/>
          </w:rPr>
        </w:r>
        <w:r>
          <w:rPr>
            <w:noProof/>
            <w:webHidden/>
          </w:rPr>
          <w:fldChar w:fldCharType="separate"/>
        </w:r>
        <w:r w:rsidR="008133B9">
          <w:rPr>
            <w:noProof/>
            <w:webHidden/>
          </w:rPr>
          <w:t>20</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78" w:history="1">
        <w:r w:rsidR="008133B9" w:rsidRPr="00B224C9">
          <w:rPr>
            <w:rStyle w:val="Lienhypertexte"/>
            <w:noProof/>
          </w:rPr>
          <w:t>MC11 : Interactions soluté-solvant et soluté-soluté</w:t>
        </w:r>
        <w:r w:rsidR="008133B9">
          <w:rPr>
            <w:noProof/>
            <w:webHidden/>
          </w:rPr>
          <w:tab/>
        </w:r>
        <w:r>
          <w:rPr>
            <w:noProof/>
            <w:webHidden/>
          </w:rPr>
          <w:fldChar w:fldCharType="begin"/>
        </w:r>
        <w:r w:rsidR="008133B9">
          <w:rPr>
            <w:noProof/>
            <w:webHidden/>
          </w:rPr>
          <w:instrText xml:space="preserve"> PAGEREF _Toc11778178 \h </w:instrText>
        </w:r>
        <w:r>
          <w:rPr>
            <w:noProof/>
            <w:webHidden/>
          </w:rPr>
        </w:r>
        <w:r>
          <w:rPr>
            <w:noProof/>
            <w:webHidden/>
          </w:rPr>
          <w:fldChar w:fldCharType="separate"/>
        </w:r>
        <w:r w:rsidR="008133B9">
          <w:rPr>
            <w:noProof/>
            <w:webHidden/>
          </w:rPr>
          <w:t>25</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79" w:history="1">
        <w:r w:rsidR="008133B9" w:rsidRPr="00B224C9">
          <w:rPr>
            <w:rStyle w:val="Lienhypertexte"/>
            <w:noProof/>
          </w:rPr>
          <w:t>MC12 : Solubilité</w:t>
        </w:r>
        <w:r w:rsidR="008133B9">
          <w:rPr>
            <w:noProof/>
            <w:webHidden/>
          </w:rPr>
          <w:tab/>
        </w:r>
        <w:r>
          <w:rPr>
            <w:noProof/>
            <w:webHidden/>
          </w:rPr>
          <w:fldChar w:fldCharType="begin"/>
        </w:r>
        <w:r w:rsidR="008133B9">
          <w:rPr>
            <w:noProof/>
            <w:webHidden/>
          </w:rPr>
          <w:instrText xml:space="preserve"> PAGEREF _Toc11778179 \h </w:instrText>
        </w:r>
        <w:r>
          <w:rPr>
            <w:noProof/>
            <w:webHidden/>
          </w:rPr>
        </w:r>
        <w:r>
          <w:rPr>
            <w:noProof/>
            <w:webHidden/>
          </w:rPr>
          <w:fldChar w:fldCharType="separate"/>
        </w:r>
        <w:r w:rsidR="008133B9">
          <w:rPr>
            <w:noProof/>
            <w:webHidden/>
          </w:rPr>
          <w:t>26</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80" w:history="1">
        <w:r w:rsidR="008133B9" w:rsidRPr="00B224C9">
          <w:rPr>
            <w:rStyle w:val="Lienhypertexte"/>
            <w:noProof/>
          </w:rPr>
          <w:t>MC13 : Systèmes colloïdaux</w:t>
        </w:r>
        <w:r w:rsidR="008133B9">
          <w:rPr>
            <w:noProof/>
            <w:webHidden/>
          </w:rPr>
          <w:tab/>
        </w:r>
        <w:r>
          <w:rPr>
            <w:noProof/>
            <w:webHidden/>
          </w:rPr>
          <w:fldChar w:fldCharType="begin"/>
        </w:r>
        <w:r w:rsidR="008133B9">
          <w:rPr>
            <w:noProof/>
            <w:webHidden/>
          </w:rPr>
          <w:instrText xml:space="preserve"> PAGEREF _Toc11778180 \h </w:instrText>
        </w:r>
        <w:r>
          <w:rPr>
            <w:noProof/>
            <w:webHidden/>
          </w:rPr>
        </w:r>
        <w:r>
          <w:rPr>
            <w:noProof/>
            <w:webHidden/>
          </w:rPr>
          <w:fldChar w:fldCharType="separate"/>
        </w:r>
        <w:r w:rsidR="008133B9">
          <w:rPr>
            <w:noProof/>
            <w:webHidden/>
          </w:rPr>
          <w:t>27</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81" w:history="1">
        <w:r w:rsidR="008133B9" w:rsidRPr="00B224C9">
          <w:rPr>
            <w:rStyle w:val="Lienhypertexte"/>
            <w:noProof/>
          </w:rPr>
          <w:t>MC14 : Facteurs influençant la composition d’un système en équilibre chimie (équilibres ioniques exclus)</w:t>
        </w:r>
        <w:r w:rsidR="008133B9">
          <w:rPr>
            <w:noProof/>
            <w:webHidden/>
          </w:rPr>
          <w:tab/>
        </w:r>
        <w:r>
          <w:rPr>
            <w:noProof/>
            <w:webHidden/>
          </w:rPr>
          <w:fldChar w:fldCharType="begin"/>
        </w:r>
        <w:r w:rsidR="008133B9">
          <w:rPr>
            <w:noProof/>
            <w:webHidden/>
          </w:rPr>
          <w:instrText xml:space="preserve"> PAGEREF _Toc11778181 \h </w:instrText>
        </w:r>
        <w:r>
          <w:rPr>
            <w:noProof/>
            <w:webHidden/>
          </w:rPr>
        </w:r>
        <w:r>
          <w:rPr>
            <w:noProof/>
            <w:webHidden/>
          </w:rPr>
          <w:fldChar w:fldCharType="separate"/>
        </w:r>
        <w:r w:rsidR="008133B9">
          <w:rPr>
            <w:noProof/>
            <w:webHidden/>
          </w:rPr>
          <w:t>28</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82" w:history="1">
        <w:r w:rsidR="008133B9" w:rsidRPr="00B224C9">
          <w:rPr>
            <w:rStyle w:val="Lienhypertexte"/>
            <w:noProof/>
          </w:rPr>
          <w:t>MC15 : Déterminations de grandeurs standard de réaction</w:t>
        </w:r>
        <w:r w:rsidR="008133B9">
          <w:rPr>
            <w:noProof/>
            <w:webHidden/>
          </w:rPr>
          <w:tab/>
        </w:r>
        <w:r>
          <w:rPr>
            <w:noProof/>
            <w:webHidden/>
          </w:rPr>
          <w:fldChar w:fldCharType="begin"/>
        </w:r>
        <w:r w:rsidR="008133B9">
          <w:rPr>
            <w:noProof/>
            <w:webHidden/>
          </w:rPr>
          <w:instrText xml:space="preserve"> PAGEREF _Toc11778182 \h </w:instrText>
        </w:r>
        <w:r>
          <w:rPr>
            <w:noProof/>
            <w:webHidden/>
          </w:rPr>
        </w:r>
        <w:r>
          <w:rPr>
            <w:noProof/>
            <w:webHidden/>
          </w:rPr>
          <w:fldChar w:fldCharType="separate"/>
        </w:r>
        <w:r w:rsidR="008133B9">
          <w:rPr>
            <w:noProof/>
            <w:webHidden/>
          </w:rPr>
          <w:t>29</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83" w:history="1">
        <w:r w:rsidR="008133B9" w:rsidRPr="00B224C9">
          <w:rPr>
            <w:rStyle w:val="Lienhypertexte"/>
            <w:noProof/>
          </w:rPr>
          <w:t>MC16 : Extractions et dosages d’ions métalliques</w:t>
        </w:r>
        <w:r w:rsidR="008133B9">
          <w:rPr>
            <w:noProof/>
            <w:webHidden/>
          </w:rPr>
          <w:tab/>
        </w:r>
        <w:r>
          <w:rPr>
            <w:noProof/>
            <w:webHidden/>
          </w:rPr>
          <w:fldChar w:fldCharType="begin"/>
        </w:r>
        <w:r w:rsidR="008133B9">
          <w:rPr>
            <w:noProof/>
            <w:webHidden/>
          </w:rPr>
          <w:instrText xml:space="preserve"> PAGEREF _Toc11778183 \h </w:instrText>
        </w:r>
        <w:r>
          <w:rPr>
            <w:noProof/>
            <w:webHidden/>
          </w:rPr>
        </w:r>
        <w:r>
          <w:rPr>
            <w:noProof/>
            <w:webHidden/>
          </w:rPr>
          <w:fldChar w:fldCharType="separate"/>
        </w:r>
        <w:r w:rsidR="008133B9">
          <w:rPr>
            <w:noProof/>
            <w:webHidden/>
          </w:rPr>
          <w:t>31</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84" w:history="1">
        <w:r w:rsidR="008133B9" w:rsidRPr="00B224C9">
          <w:rPr>
            <w:rStyle w:val="Lienhypertexte"/>
            <w:noProof/>
          </w:rPr>
          <w:t>MC17 : Cinét</w:t>
        </w:r>
        <w:r w:rsidR="008133B9" w:rsidRPr="00B224C9">
          <w:rPr>
            <w:rStyle w:val="Lienhypertexte"/>
            <w:noProof/>
          </w:rPr>
          <w:t>i</w:t>
        </w:r>
        <w:r w:rsidR="008133B9" w:rsidRPr="00B224C9">
          <w:rPr>
            <w:rStyle w:val="Lienhypertexte"/>
            <w:noProof/>
          </w:rPr>
          <w:t>que chimique</w:t>
        </w:r>
        <w:r w:rsidR="008133B9">
          <w:rPr>
            <w:noProof/>
            <w:webHidden/>
          </w:rPr>
          <w:tab/>
        </w:r>
        <w:r>
          <w:rPr>
            <w:noProof/>
            <w:webHidden/>
          </w:rPr>
          <w:fldChar w:fldCharType="begin"/>
        </w:r>
        <w:r w:rsidR="008133B9">
          <w:rPr>
            <w:noProof/>
            <w:webHidden/>
          </w:rPr>
          <w:instrText xml:space="preserve"> PAGEREF _Toc11778184 \h </w:instrText>
        </w:r>
        <w:r>
          <w:rPr>
            <w:noProof/>
            <w:webHidden/>
          </w:rPr>
        </w:r>
        <w:r>
          <w:rPr>
            <w:noProof/>
            <w:webHidden/>
          </w:rPr>
          <w:fldChar w:fldCharType="separate"/>
        </w:r>
        <w:r w:rsidR="008133B9">
          <w:rPr>
            <w:noProof/>
            <w:webHidden/>
          </w:rPr>
          <w:t>32</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85" w:history="1">
        <w:r w:rsidR="008133B9" w:rsidRPr="00B224C9">
          <w:rPr>
            <w:rStyle w:val="Lienhypertexte"/>
            <w:noProof/>
          </w:rPr>
          <w:t>MC18 : Catalyse</w:t>
        </w:r>
        <w:r w:rsidR="008133B9">
          <w:rPr>
            <w:noProof/>
            <w:webHidden/>
          </w:rPr>
          <w:tab/>
        </w:r>
        <w:r>
          <w:rPr>
            <w:noProof/>
            <w:webHidden/>
          </w:rPr>
          <w:fldChar w:fldCharType="begin"/>
        </w:r>
        <w:r w:rsidR="008133B9">
          <w:rPr>
            <w:noProof/>
            <w:webHidden/>
          </w:rPr>
          <w:instrText xml:space="preserve"> PAGEREF _Toc11778185 \h </w:instrText>
        </w:r>
        <w:r>
          <w:rPr>
            <w:noProof/>
            <w:webHidden/>
          </w:rPr>
        </w:r>
        <w:r>
          <w:rPr>
            <w:noProof/>
            <w:webHidden/>
          </w:rPr>
          <w:fldChar w:fldCharType="separate"/>
        </w:r>
        <w:r w:rsidR="008133B9">
          <w:rPr>
            <w:noProof/>
            <w:webHidden/>
          </w:rPr>
          <w:t>36</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86" w:history="1">
        <w:r w:rsidR="008133B9" w:rsidRPr="00B224C9">
          <w:rPr>
            <w:rStyle w:val="Lienhypertexte"/>
            <w:noProof/>
          </w:rPr>
          <w:t>MC19 : Contrôle cinétique – contrôle thermodynamique</w:t>
        </w:r>
        <w:r w:rsidR="008133B9">
          <w:rPr>
            <w:noProof/>
            <w:webHidden/>
          </w:rPr>
          <w:tab/>
        </w:r>
        <w:r>
          <w:rPr>
            <w:noProof/>
            <w:webHidden/>
          </w:rPr>
          <w:fldChar w:fldCharType="begin"/>
        </w:r>
        <w:r w:rsidR="008133B9">
          <w:rPr>
            <w:noProof/>
            <w:webHidden/>
          </w:rPr>
          <w:instrText xml:space="preserve"> PAGEREF _Toc11778186 \h </w:instrText>
        </w:r>
        <w:r>
          <w:rPr>
            <w:noProof/>
            <w:webHidden/>
          </w:rPr>
        </w:r>
        <w:r>
          <w:rPr>
            <w:noProof/>
            <w:webHidden/>
          </w:rPr>
          <w:fldChar w:fldCharType="separate"/>
        </w:r>
        <w:r w:rsidR="008133B9">
          <w:rPr>
            <w:noProof/>
            <w:webHidden/>
          </w:rPr>
          <w:t>37</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87" w:history="1">
        <w:r w:rsidR="008133B9" w:rsidRPr="00B224C9">
          <w:rPr>
            <w:rStyle w:val="Lienhypertexte"/>
            <w:noProof/>
          </w:rPr>
          <w:t>MC20 : Optimisation des conditions opératoires en synthèse</w:t>
        </w:r>
        <w:r w:rsidR="008133B9">
          <w:rPr>
            <w:noProof/>
            <w:webHidden/>
          </w:rPr>
          <w:tab/>
        </w:r>
        <w:r>
          <w:rPr>
            <w:noProof/>
            <w:webHidden/>
          </w:rPr>
          <w:fldChar w:fldCharType="begin"/>
        </w:r>
        <w:r w:rsidR="008133B9">
          <w:rPr>
            <w:noProof/>
            <w:webHidden/>
          </w:rPr>
          <w:instrText xml:space="preserve"> PAGEREF _Toc11778187 \h </w:instrText>
        </w:r>
        <w:r>
          <w:rPr>
            <w:noProof/>
            <w:webHidden/>
          </w:rPr>
        </w:r>
        <w:r>
          <w:rPr>
            <w:noProof/>
            <w:webHidden/>
          </w:rPr>
          <w:fldChar w:fldCharType="separate"/>
        </w:r>
        <w:r w:rsidR="008133B9">
          <w:rPr>
            <w:noProof/>
            <w:webHidden/>
          </w:rPr>
          <w:t>38</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88" w:history="1">
        <w:r w:rsidR="008133B9" w:rsidRPr="00B224C9">
          <w:rPr>
            <w:rStyle w:val="Lienhypertexte"/>
            <w:noProof/>
          </w:rPr>
          <w:t>MC21 : Dosages</w:t>
        </w:r>
        <w:r w:rsidR="008133B9">
          <w:rPr>
            <w:noProof/>
            <w:webHidden/>
          </w:rPr>
          <w:tab/>
        </w:r>
        <w:r>
          <w:rPr>
            <w:noProof/>
            <w:webHidden/>
          </w:rPr>
          <w:fldChar w:fldCharType="begin"/>
        </w:r>
        <w:r w:rsidR="008133B9">
          <w:rPr>
            <w:noProof/>
            <w:webHidden/>
          </w:rPr>
          <w:instrText xml:space="preserve"> PAGEREF _Toc11778188 \h </w:instrText>
        </w:r>
        <w:r>
          <w:rPr>
            <w:noProof/>
            <w:webHidden/>
          </w:rPr>
        </w:r>
        <w:r>
          <w:rPr>
            <w:noProof/>
            <w:webHidden/>
          </w:rPr>
          <w:fldChar w:fldCharType="separate"/>
        </w:r>
        <w:r w:rsidR="008133B9">
          <w:rPr>
            <w:noProof/>
            <w:webHidden/>
          </w:rPr>
          <w:t>42</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89" w:history="1">
        <w:r w:rsidR="008133B9" w:rsidRPr="00B224C9">
          <w:rPr>
            <w:rStyle w:val="Lienhypertexte"/>
            <w:noProof/>
          </w:rPr>
          <w:t>MC22 : Techniques électrochimiques d’analyse</w:t>
        </w:r>
        <w:r w:rsidR="008133B9">
          <w:rPr>
            <w:noProof/>
            <w:webHidden/>
          </w:rPr>
          <w:tab/>
        </w:r>
        <w:r>
          <w:rPr>
            <w:noProof/>
            <w:webHidden/>
          </w:rPr>
          <w:fldChar w:fldCharType="begin"/>
        </w:r>
        <w:r w:rsidR="008133B9">
          <w:rPr>
            <w:noProof/>
            <w:webHidden/>
          </w:rPr>
          <w:instrText xml:space="preserve"> PAGEREF _Toc11778189 \h </w:instrText>
        </w:r>
        <w:r>
          <w:rPr>
            <w:noProof/>
            <w:webHidden/>
          </w:rPr>
        </w:r>
        <w:r>
          <w:rPr>
            <w:noProof/>
            <w:webHidden/>
          </w:rPr>
          <w:fldChar w:fldCharType="separate"/>
        </w:r>
        <w:r w:rsidR="008133B9">
          <w:rPr>
            <w:noProof/>
            <w:webHidden/>
          </w:rPr>
          <w:t>44</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90" w:history="1">
        <w:r w:rsidR="008133B9" w:rsidRPr="00B224C9">
          <w:rPr>
            <w:rStyle w:val="Lienhypertexte"/>
            <w:noProof/>
          </w:rPr>
          <w:t>MC23 : Extraction et synthèse de composés d’origine naturelle</w:t>
        </w:r>
        <w:r w:rsidR="008133B9">
          <w:rPr>
            <w:noProof/>
            <w:webHidden/>
          </w:rPr>
          <w:tab/>
        </w:r>
        <w:r>
          <w:rPr>
            <w:noProof/>
            <w:webHidden/>
          </w:rPr>
          <w:fldChar w:fldCharType="begin"/>
        </w:r>
        <w:r w:rsidR="008133B9">
          <w:rPr>
            <w:noProof/>
            <w:webHidden/>
          </w:rPr>
          <w:instrText xml:space="preserve"> PAGEREF _Toc11778190 \h </w:instrText>
        </w:r>
        <w:r>
          <w:rPr>
            <w:noProof/>
            <w:webHidden/>
          </w:rPr>
        </w:r>
        <w:r>
          <w:rPr>
            <w:noProof/>
            <w:webHidden/>
          </w:rPr>
          <w:fldChar w:fldCharType="separate"/>
        </w:r>
        <w:r w:rsidR="008133B9">
          <w:rPr>
            <w:noProof/>
            <w:webHidden/>
          </w:rPr>
          <w:t>45</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91" w:history="1">
        <w:r w:rsidR="008133B9" w:rsidRPr="00B224C9">
          <w:rPr>
            <w:rStyle w:val="Lienhypertexte"/>
            <w:noProof/>
          </w:rPr>
          <w:t>MC24 : Techniques chromatographiques</w:t>
        </w:r>
        <w:r w:rsidR="008133B9">
          <w:rPr>
            <w:noProof/>
            <w:webHidden/>
          </w:rPr>
          <w:tab/>
        </w:r>
        <w:r>
          <w:rPr>
            <w:noProof/>
            <w:webHidden/>
          </w:rPr>
          <w:fldChar w:fldCharType="begin"/>
        </w:r>
        <w:r w:rsidR="008133B9">
          <w:rPr>
            <w:noProof/>
            <w:webHidden/>
          </w:rPr>
          <w:instrText xml:space="preserve"> PAGEREF _Toc11778191 \h </w:instrText>
        </w:r>
        <w:r>
          <w:rPr>
            <w:noProof/>
            <w:webHidden/>
          </w:rPr>
        </w:r>
        <w:r>
          <w:rPr>
            <w:noProof/>
            <w:webHidden/>
          </w:rPr>
          <w:fldChar w:fldCharType="separate"/>
        </w:r>
        <w:r w:rsidR="008133B9">
          <w:rPr>
            <w:noProof/>
            <w:webHidden/>
          </w:rPr>
          <w:t>46</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92" w:history="1">
        <w:r w:rsidR="008133B9" w:rsidRPr="00B224C9">
          <w:rPr>
            <w:rStyle w:val="Lienhypertexte"/>
            <w:noProof/>
          </w:rPr>
          <w:t>MC25 : Méthodes de séparation des constituants d’un mélange homogène ou d’une solution</w:t>
        </w:r>
        <w:r w:rsidR="008133B9">
          <w:rPr>
            <w:noProof/>
            <w:webHidden/>
          </w:rPr>
          <w:tab/>
        </w:r>
        <w:r>
          <w:rPr>
            <w:noProof/>
            <w:webHidden/>
          </w:rPr>
          <w:fldChar w:fldCharType="begin"/>
        </w:r>
        <w:r w:rsidR="008133B9">
          <w:rPr>
            <w:noProof/>
            <w:webHidden/>
          </w:rPr>
          <w:instrText xml:space="preserve"> PAGEREF _Toc11778192 \h </w:instrText>
        </w:r>
        <w:r>
          <w:rPr>
            <w:noProof/>
            <w:webHidden/>
          </w:rPr>
        </w:r>
        <w:r>
          <w:rPr>
            <w:noProof/>
            <w:webHidden/>
          </w:rPr>
          <w:fldChar w:fldCharType="separate"/>
        </w:r>
        <w:r w:rsidR="008133B9">
          <w:rPr>
            <w:noProof/>
            <w:webHidden/>
          </w:rPr>
          <w:t>47</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93" w:history="1">
        <w:r w:rsidR="008133B9" w:rsidRPr="00B224C9">
          <w:rPr>
            <w:rStyle w:val="Lienhypertexte"/>
            <w:noProof/>
          </w:rPr>
          <w:t>MC26 : Conversions d’énergie</w:t>
        </w:r>
        <w:r w:rsidR="008133B9">
          <w:rPr>
            <w:noProof/>
            <w:webHidden/>
          </w:rPr>
          <w:tab/>
        </w:r>
        <w:r>
          <w:rPr>
            <w:noProof/>
            <w:webHidden/>
          </w:rPr>
          <w:fldChar w:fldCharType="begin"/>
        </w:r>
        <w:r w:rsidR="008133B9">
          <w:rPr>
            <w:noProof/>
            <w:webHidden/>
          </w:rPr>
          <w:instrText xml:space="preserve"> PAGEREF _Toc11778193 \h </w:instrText>
        </w:r>
        <w:r>
          <w:rPr>
            <w:noProof/>
            <w:webHidden/>
          </w:rPr>
        </w:r>
        <w:r>
          <w:rPr>
            <w:noProof/>
            <w:webHidden/>
          </w:rPr>
          <w:fldChar w:fldCharType="separate"/>
        </w:r>
        <w:r w:rsidR="008133B9">
          <w:rPr>
            <w:noProof/>
            <w:webHidden/>
          </w:rPr>
          <w:t>48</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94" w:history="1">
        <w:r w:rsidR="008133B9" w:rsidRPr="00B224C9">
          <w:rPr>
            <w:rStyle w:val="Lienhypertexte"/>
            <w:noProof/>
          </w:rPr>
          <w:t>MC27 : Electrolyse ; courbes intensité-potentiel</w:t>
        </w:r>
        <w:r w:rsidR="008133B9">
          <w:rPr>
            <w:noProof/>
            <w:webHidden/>
          </w:rPr>
          <w:tab/>
        </w:r>
        <w:r>
          <w:rPr>
            <w:noProof/>
            <w:webHidden/>
          </w:rPr>
          <w:fldChar w:fldCharType="begin"/>
        </w:r>
        <w:r w:rsidR="008133B9">
          <w:rPr>
            <w:noProof/>
            <w:webHidden/>
          </w:rPr>
          <w:instrText xml:space="preserve"> PAGEREF _Toc11778194 \h </w:instrText>
        </w:r>
        <w:r>
          <w:rPr>
            <w:noProof/>
            <w:webHidden/>
          </w:rPr>
        </w:r>
        <w:r>
          <w:rPr>
            <w:noProof/>
            <w:webHidden/>
          </w:rPr>
          <w:fldChar w:fldCharType="separate"/>
        </w:r>
        <w:r w:rsidR="008133B9">
          <w:rPr>
            <w:noProof/>
            <w:webHidden/>
          </w:rPr>
          <w:t>49</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95" w:history="1">
        <w:r w:rsidR="008133B9" w:rsidRPr="00B224C9">
          <w:rPr>
            <w:rStyle w:val="Lienhypertexte"/>
            <w:noProof/>
          </w:rPr>
          <w:t>MC28 : Corrosion, protection contre la corrosion</w:t>
        </w:r>
        <w:r w:rsidR="008133B9">
          <w:rPr>
            <w:noProof/>
            <w:webHidden/>
          </w:rPr>
          <w:tab/>
        </w:r>
        <w:r>
          <w:rPr>
            <w:noProof/>
            <w:webHidden/>
          </w:rPr>
          <w:fldChar w:fldCharType="begin"/>
        </w:r>
        <w:r w:rsidR="008133B9">
          <w:rPr>
            <w:noProof/>
            <w:webHidden/>
          </w:rPr>
          <w:instrText xml:space="preserve"> PAGEREF _Toc11778195 \h </w:instrText>
        </w:r>
        <w:r>
          <w:rPr>
            <w:noProof/>
            <w:webHidden/>
          </w:rPr>
        </w:r>
        <w:r>
          <w:rPr>
            <w:noProof/>
            <w:webHidden/>
          </w:rPr>
          <w:fldChar w:fldCharType="separate"/>
        </w:r>
        <w:r w:rsidR="008133B9">
          <w:rPr>
            <w:noProof/>
            <w:webHidden/>
          </w:rPr>
          <w:t>52</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96" w:history="1">
        <w:r w:rsidR="008133B9" w:rsidRPr="00B224C9">
          <w:rPr>
            <w:rStyle w:val="Lienhypertexte"/>
            <w:noProof/>
          </w:rPr>
          <w:t>MC29 : Diagrammes pot</w:t>
        </w:r>
        <w:r w:rsidR="008133B9" w:rsidRPr="00B224C9">
          <w:rPr>
            <w:rStyle w:val="Lienhypertexte"/>
            <w:noProof/>
          </w:rPr>
          <w:t>e</w:t>
        </w:r>
        <w:r w:rsidR="008133B9" w:rsidRPr="00B224C9">
          <w:rPr>
            <w:rStyle w:val="Lienhypertexte"/>
            <w:noProof/>
          </w:rPr>
          <w:t>ntiel-pH et potentiel-pL</w:t>
        </w:r>
        <w:r w:rsidR="008133B9">
          <w:rPr>
            <w:noProof/>
            <w:webHidden/>
          </w:rPr>
          <w:tab/>
        </w:r>
        <w:r>
          <w:rPr>
            <w:noProof/>
            <w:webHidden/>
          </w:rPr>
          <w:fldChar w:fldCharType="begin"/>
        </w:r>
        <w:r w:rsidR="008133B9">
          <w:rPr>
            <w:noProof/>
            <w:webHidden/>
          </w:rPr>
          <w:instrText xml:space="preserve"> PAGEREF _Toc11778196 \h </w:instrText>
        </w:r>
        <w:r>
          <w:rPr>
            <w:noProof/>
            <w:webHidden/>
          </w:rPr>
        </w:r>
        <w:r>
          <w:rPr>
            <w:noProof/>
            <w:webHidden/>
          </w:rPr>
          <w:fldChar w:fldCharType="separate"/>
        </w:r>
        <w:r w:rsidR="008133B9">
          <w:rPr>
            <w:noProof/>
            <w:webHidden/>
          </w:rPr>
          <w:t>53</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97" w:history="1">
        <w:r w:rsidR="008133B9" w:rsidRPr="00B224C9">
          <w:rPr>
            <w:rStyle w:val="Lienhypertexte"/>
            <w:noProof/>
          </w:rPr>
          <w:t>MC30 : Conductivité et applications</w:t>
        </w:r>
        <w:r w:rsidR="008133B9">
          <w:rPr>
            <w:noProof/>
            <w:webHidden/>
          </w:rPr>
          <w:tab/>
        </w:r>
        <w:r>
          <w:rPr>
            <w:noProof/>
            <w:webHidden/>
          </w:rPr>
          <w:fldChar w:fldCharType="begin"/>
        </w:r>
        <w:r w:rsidR="008133B9">
          <w:rPr>
            <w:noProof/>
            <w:webHidden/>
          </w:rPr>
          <w:instrText xml:space="preserve"> PAGEREF _Toc11778197 \h </w:instrText>
        </w:r>
        <w:r>
          <w:rPr>
            <w:noProof/>
            <w:webHidden/>
          </w:rPr>
        </w:r>
        <w:r>
          <w:rPr>
            <w:noProof/>
            <w:webHidden/>
          </w:rPr>
          <w:fldChar w:fldCharType="separate"/>
        </w:r>
        <w:r w:rsidR="008133B9">
          <w:rPr>
            <w:noProof/>
            <w:webHidden/>
          </w:rPr>
          <w:t>54</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98" w:history="1">
        <w:r w:rsidR="008133B9" w:rsidRPr="00B224C9">
          <w:rPr>
            <w:rStyle w:val="Lienhypertexte"/>
            <w:noProof/>
          </w:rPr>
          <w:t>MC31 : Aménagement fonctionnel en chimie organique</w:t>
        </w:r>
        <w:r w:rsidR="008133B9">
          <w:rPr>
            <w:noProof/>
            <w:webHidden/>
          </w:rPr>
          <w:tab/>
        </w:r>
        <w:r>
          <w:rPr>
            <w:noProof/>
            <w:webHidden/>
          </w:rPr>
          <w:fldChar w:fldCharType="begin"/>
        </w:r>
        <w:r w:rsidR="008133B9">
          <w:rPr>
            <w:noProof/>
            <w:webHidden/>
          </w:rPr>
          <w:instrText xml:space="preserve"> PAGEREF _Toc11778198 \h </w:instrText>
        </w:r>
        <w:r>
          <w:rPr>
            <w:noProof/>
            <w:webHidden/>
          </w:rPr>
        </w:r>
        <w:r>
          <w:rPr>
            <w:noProof/>
            <w:webHidden/>
          </w:rPr>
          <w:fldChar w:fldCharType="separate"/>
        </w:r>
        <w:r w:rsidR="008133B9">
          <w:rPr>
            <w:noProof/>
            <w:webHidden/>
          </w:rPr>
          <w:t>58</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99" w:history="1">
        <w:r w:rsidR="008133B9" w:rsidRPr="00B224C9">
          <w:rPr>
            <w:rStyle w:val="Lienhypertexte"/>
            <w:noProof/>
          </w:rPr>
          <w:t>MC32 : Construction de squelettes hydrogénocarbonés en chimie organique</w:t>
        </w:r>
        <w:r w:rsidR="008133B9">
          <w:rPr>
            <w:noProof/>
            <w:webHidden/>
          </w:rPr>
          <w:tab/>
        </w:r>
        <w:r>
          <w:rPr>
            <w:noProof/>
            <w:webHidden/>
          </w:rPr>
          <w:fldChar w:fldCharType="begin"/>
        </w:r>
        <w:r w:rsidR="008133B9">
          <w:rPr>
            <w:noProof/>
            <w:webHidden/>
          </w:rPr>
          <w:instrText xml:space="preserve"> PAGEREF _Toc11778199 \h </w:instrText>
        </w:r>
        <w:r>
          <w:rPr>
            <w:noProof/>
            <w:webHidden/>
          </w:rPr>
        </w:r>
        <w:r>
          <w:rPr>
            <w:noProof/>
            <w:webHidden/>
          </w:rPr>
          <w:fldChar w:fldCharType="separate"/>
        </w:r>
        <w:r w:rsidR="008133B9">
          <w:rPr>
            <w:noProof/>
            <w:webHidden/>
          </w:rPr>
          <w:t>61</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200" w:history="1">
        <w:r w:rsidR="008133B9" w:rsidRPr="00B224C9">
          <w:rPr>
            <w:rStyle w:val="Lienhypertexte"/>
            <w:noProof/>
          </w:rPr>
          <w:t>MC33 : Synthèses mettant en jeu des réactions d’oxydoréduction</w:t>
        </w:r>
        <w:r w:rsidR="008133B9">
          <w:rPr>
            <w:noProof/>
            <w:webHidden/>
          </w:rPr>
          <w:tab/>
        </w:r>
        <w:r>
          <w:rPr>
            <w:noProof/>
            <w:webHidden/>
          </w:rPr>
          <w:fldChar w:fldCharType="begin"/>
        </w:r>
        <w:r w:rsidR="008133B9">
          <w:rPr>
            <w:noProof/>
            <w:webHidden/>
          </w:rPr>
          <w:instrText xml:space="preserve"> PAGEREF _Toc11778200 \h </w:instrText>
        </w:r>
        <w:r>
          <w:rPr>
            <w:noProof/>
            <w:webHidden/>
          </w:rPr>
        </w:r>
        <w:r>
          <w:rPr>
            <w:noProof/>
            <w:webHidden/>
          </w:rPr>
          <w:fldChar w:fldCharType="separate"/>
        </w:r>
        <w:r w:rsidR="008133B9">
          <w:rPr>
            <w:noProof/>
            <w:webHidden/>
          </w:rPr>
          <w:t>66</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201" w:history="1">
        <w:r w:rsidR="008133B9" w:rsidRPr="00B224C9">
          <w:rPr>
            <w:rStyle w:val="Lienhypertexte"/>
            <w:noProof/>
          </w:rPr>
          <w:t>MC34 : Utilisation d’éléments métalliques en chimie organique</w:t>
        </w:r>
        <w:r w:rsidR="008133B9">
          <w:rPr>
            <w:noProof/>
            <w:webHidden/>
          </w:rPr>
          <w:tab/>
        </w:r>
        <w:r>
          <w:rPr>
            <w:noProof/>
            <w:webHidden/>
          </w:rPr>
          <w:fldChar w:fldCharType="begin"/>
        </w:r>
        <w:r w:rsidR="008133B9">
          <w:rPr>
            <w:noProof/>
            <w:webHidden/>
          </w:rPr>
          <w:instrText xml:space="preserve"> PAGEREF _Toc11778201 \h </w:instrText>
        </w:r>
        <w:r>
          <w:rPr>
            <w:noProof/>
            <w:webHidden/>
          </w:rPr>
        </w:r>
        <w:r>
          <w:rPr>
            <w:noProof/>
            <w:webHidden/>
          </w:rPr>
          <w:fldChar w:fldCharType="separate"/>
        </w:r>
        <w:r w:rsidR="008133B9">
          <w:rPr>
            <w:noProof/>
            <w:webHidden/>
          </w:rPr>
          <w:t>68</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202" w:history="1">
        <w:r w:rsidR="008133B9" w:rsidRPr="00B224C9">
          <w:rPr>
            <w:rStyle w:val="Lienhypertexte"/>
            <w:noProof/>
          </w:rPr>
          <w:t xml:space="preserve">MC35 </w:t>
        </w:r>
        <w:r w:rsidR="008133B9" w:rsidRPr="00B224C9">
          <w:rPr>
            <w:rStyle w:val="Lienhypertexte"/>
            <w:rFonts w:eastAsia="Times New Roman"/>
            <w:noProof/>
            <w:lang w:eastAsia="fr-FR"/>
          </w:rPr>
          <w:t>Utilisation d’hétéroéléments du bloc p en chimie organique (azote, oxygène et halogènes exclus)</w:t>
        </w:r>
        <w:r w:rsidR="008133B9">
          <w:rPr>
            <w:noProof/>
            <w:webHidden/>
          </w:rPr>
          <w:tab/>
        </w:r>
        <w:r>
          <w:rPr>
            <w:noProof/>
            <w:webHidden/>
          </w:rPr>
          <w:fldChar w:fldCharType="begin"/>
        </w:r>
        <w:r w:rsidR="008133B9">
          <w:rPr>
            <w:noProof/>
            <w:webHidden/>
          </w:rPr>
          <w:instrText xml:space="preserve"> PAGEREF _Toc11778202 \h </w:instrText>
        </w:r>
        <w:r>
          <w:rPr>
            <w:noProof/>
            <w:webHidden/>
          </w:rPr>
        </w:r>
        <w:r>
          <w:rPr>
            <w:noProof/>
            <w:webHidden/>
          </w:rPr>
          <w:fldChar w:fldCharType="separate"/>
        </w:r>
        <w:r w:rsidR="008133B9">
          <w:rPr>
            <w:noProof/>
            <w:webHidden/>
          </w:rPr>
          <w:t>69</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203" w:history="1">
        <w:r w:rsidR="008133B9" w:rsidRPr="00B224C9">
          <w:rPr>
            <w:rStyle w:val="Lienhypertexte"/>
            <w:noProof/>
          </w:rPr>
          <w:t>MC36 : Réactions péricycliques</w:t>
        </w:r>
        <w:r w:rsidR="008133B9">
          <w:rPr>
            <w:noProof/>
            <w:webHidden/>
          </w:rPr>
          <w:tab/>
        </w:r>
        <w:r>
          <w:rPr>
            <w:noProof/>
            <w:webHidden/>
          </w:rPr>
          <w:fldChar w:fldCharType="begin"/>
        </w:r>
        <w:r w:rsidR="008133B9">
          <w:rPr>
            <w:noProof/>
            <w:webHidden/>
          </w:rPr>
          <w:instrText xml:space="preserve"> PAGEREF _Toc11778203 \h </w:instrText>
        </w:r>
        <w:r>
          <w:rPr>
            <w:noProof/>
            <w:webHidden/>
          </w:rPr>
        </w:r>
        <w:r>
          <w:rPr>
            <w:noProof/>
            <w:webHidden/>
          </w:rPr>
          <w:fldChar w:fldCharType="separate"/>
        </w:r>
        <w:r w:rsidR="008133B9">
          <w:rPr>
            <w:noProof/>
            <w:webHidden/>
          </w:rPr>
          <w:t>72</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204" w:history="1">
        <w:r w:rsidR="008133B9" w:rsidRPr="00B224C9">
          <w:rPr>
            <w:rStyle w:val="Lienhypertexte"/>
            <w:noProof/>
          </w:rPr>
          <w:t>MC37 : Activation de fonctions en chimie orga</w:t>
        </w:r>
        <w:r w:rsidR="00192680">
          <w:rPr>
            <w:rStyle w:val="Lienhypertexte"/>
            <w:noProof/>
          </w:rPr>
          <w:t xml:space="preserve">  </w:t>
        </w:r>
        <w:r w:rsidR="008133B9" w:rsidRPr="00B224C9">
          <w:rPr>
            <w:rStyle w:val="Lienhypertexte"/>
            <w:noProof/>
          </w:rPr>
          <w:t>nique</w:t>
        </w:r>
        <w:r w:rsidR="008133B9">
          <w:rPr>
            <w:noProof/>
            <w:webHidden/>
          </w:rPr>
          <w:tab/>
        </w:r>
        <w:r>
          <w:rPr>
            <w:noProof/>
            <w:webHidden/>
          </w:rPr>
          <w:fldChar w:fldCharType="begin"/>
        </w:r>
        <w:r w:rsidR="008133B9">
          <w:rPr>
            <w:noProof/>
            <w:webHidden/>
          </w:rPr>
          <w:instrText xml:space="preserve"> PAGEREF _Toc11778204 \h </w:instrText>
        </w:r>
        <w:r>
          <w:rPr>
            <w:noProof/>
            <w:webHidden/>
          </w:rPr>
        </w:r>
        <w:r>
          <w:rPr>
            <w:noProof/>
            <w:webHidden/>
          </w:rPr>
          <w:fldChar w:fldCharType="separate"/>
        </w:r>
        <w:r w:rsidR="008133B9">
          <w:rPr>
            <w:noProof/>
            <w:webHidden/>
          </w:rPr>
          <w:t>73</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205" w:history="1">
        <w:r w:rsidR="008133B9" w:rsidRPr="00B224C9">
          <w:rPr>
            <w:rStyle w:val="Lienhypertexte"/>
            <w:noProof/>
          </w:rPr>
          <w:t>MC38 : Réactions sélectives</w:t>
        </w:r>
        <w:r w:rsidR="008133B9">
          <w:rPr>
            <w:noProof/>
            <w:webHidden/>
          </w:rPr>
          <w:tab/>
        </w:r>
        <w:r>
          <w:rPr>
            <w:noProof/>
            <w:webHidden/>
          </w:rPr>
          <w:fldChar w:fldCharType="begin"/>
        </w:r>
        <w:r w:rsidR="008133B9">
          <w:rPr>
            <w:noProof/>
            <w:webHidden/>
          </w:rPr>
          <w:instrText xml:space="preserve"> PAGEREF _Toc11778205 \h </w:instrText>
        </w:r>
        <w:r>
          <w:rPr>
            <w:noProof/>
            <w:webHidden/>
          </w:rPr>
        </w:r>
        <w:r>
          <w:rPr>
            <w:noProof/>
            <w:webHidden/>
          </w:rPr>
          <w:fldChar w:fldCharType="separate"/>
        </w:r>
        <w:r w:rsidR="008133B9">
          <w:rPr>
            <w:noProof/>
            <w:webHidden/>
          </w:rPr>
          <w:t>74</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206" w:history="1">
        <w:r w:rsidR="008133B9" w:rsidRPr="00B224C9">
          <w:rPr>
            <w:rStyle w:val="Lienhypertexte"/>
            <w:noProof/>
          </w:rPr>
          <w:t>MC39 : Utilisation du fonds chiral en stratégie de synthèse</w:t>
        </w:r>
        <w:r w:rsidR="008133B9">
          <w:rPr>
            <w:noProof/>
            <w:webHidden/>
          </w:rPr>
          <w:tab/>
        </w:r>
        <w:r>
          <w:rPr>
            <w:noProof/>
            <w:webHidden/>
          </w:rPr>
          <w:fldChar w:fldCharType="begin"/>
        </w:r>
        <w:r w:rsidR="008133B9">
          <w:rPr>
            <w:noProof/>
            <w:webHidden/>
          </w:rPr>
          <w:instrText xml:space="preserve"> PAGEREF _Toc11778206 \h </w:instrText>
        </w:r>
        <w:r>
          <w:rPr>
            <w:noProof/>
            <w:webHidden/>
          </w:rPr>
        </w:r>
        <w:r>
          <w:rPr>
            <w:noProof/>
            <w:webHidden/>
          </w:rPr>
          <w:fldChar w:fldCharType="separate"/>
        </w:r>
        <w:r w:rsidR="008133B9">
          <w:rPr>
            <w:noProof/>
            <w:webHidden/>
          </w:rPr>
          <w:t>76</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207" w:history="1">
        <w:r w:rsidR="008133B9" w:rsidRPr="00B224C9">
          <w:rPr>
            <w:rStyle w:val="Lienhypertexte"/>
            <w:noProof/>
          </w:rPr>
          <w:t>Liste des manipulations</w:t>
        </w:r>
        <w:r w:rsidR="008133B9">
          <w:rPr>
            <w:noProof/>
            <w:webHidden/>
          </w:rPr>
          <w:tab/>
        </w:r>
        <w:r>
          <w:rPr>
            <w:noProof/>
            <w:webHidden/>
          </w:rPr>
          <w:fldChar w:fldCharType="begin"/>
        </w:r>
        <w:r w:rsidR="008133B9">
          <w:rPr>
            <w:noProof/>
            <w:webHidden/>
          </w:rPr>
          <w:instrText xml:space="preserve"> PAGEREF _Toc11778207 \h </w:instrText>
        </w:r>
        <w:r>
          <w:rPr>
            <w:noProof/>
            <w:webHidden/>
          </w:rPr>
        </w:r>
        <w:r>
          <w:rPr>
            <w:noProof/>
            <w:webHidden/>
          </w:rPr>
          <w:fldChar w:fldCharType="separate"/>
        </w:r>
        <w:r w:rsidR="008133B9">
          <w:rPr>
            <w:noProof/>
            <w:webHidden/>
          </w:rPr>
          <w:t>77</w:t>
        </w:r>
        <w:r>
          <w:rPr>
            <w:noProof/>
            <w:webHidden/>
          </w:rPr>
          <w:fldChar w:fldCharType="end"/>
        </w:r>
      </w:hyperlink>
    </w:p>
    <w:p w:rsidR="008133B9"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208" w:history="1">
        <w:r w:rsidR="008133B9" w:rsidRPr="00B224C9">
          <w:rPr>
            <w:rStyle w:val="Lienhypertexte"/>
            <w:noProof/>
          </w:rPr>
          <w:t>Liste en sommaire</w:t>
        </w:r>
        <w:r w:rsidR="008133B9">
          <w:rPr>
            <w:noProof/>
            <w:webHidden/>
          </w:rPr>
          <w:tab/>
        </w:r>
        <w:r>
          <w:rPr>
            <w:noProof/>
            <w:webHidden/>
          </w:rPr>
          <w:fldChar w:fldCharType="begin"/>
        </w:r>
        <w:r w:rsidR="008133B9">
          <w:rPr>
            <w:noProof/>
            <w:webHidden/>
          </w:rPr>
          <w:instrText xml:space="preserve"> PAGEREF _Toc11778208 \h </w:instrText>
        </w:r>
        <w:r>
          <w:rPr>
            <w:noProof/>
            <w:webHidden/>
          </w:rPr>
        </w:r>
        <w:r>
          <w:rPr>
            <w:noProof/>
            <w:webHidden/>
          </w:rPr>
          <w:fldChar w:fldCharType="separate"/>
        </w:r>
        <w:r w:rsidR="008133B9">
          <w:rPr>
            <w:noProof/>
            <w:webHidden/>
          </w:rPr>
          <w:t>79</w:t>
        </w:r>
        <w:r>
          <w:rPr>
            <w:noProof/>
            <w:webHidden/>
          </w:rPr>
          <w:fldChar w:fldCharType="end"/>
        </w:r>
      </w:hyperlink>
    </w:p>
    <w:p w:rsidR="00A86B57" w:rsidRPr="00B710C3" w:rsidRDefault="003F5D3D">
      <w:pPr>
        <w:jc w:val="left"/>
        <w:rPr>
          <w:rFonts w:asciiTheme="majorHAnsi" w:eastAsiaTheme="majorEastAsia" w:hAnsiTheme="majorHAnsi" w:cstheme="majorBidi"/>
          <w:sz w:val="44"/>
          <w:szCs w:val="32"/>
        </w:rPr>
      </w:pPr>
      <w:r>
        <w:rPr>
          <w:rFonts w:asciiTheme="majorHAnsi" w:hAnsiTheme="majorHAnsi" w:cstheme="majorHAnsi"/>
          <w:i/>
          <w:iCs/>
          <w:sz w:val="18"/>
          <w:szCs w:val="24"/>
        </w:rPr>
        <w:fldChar w:fldCharType="end"/>
      </w:r>
    </w:p>
    <w:p w:rsidR="001914BB" w:rsidRPr="00B710C3" w:rsidRDefault="001914BB">
      <w:pPr>
        <w:jc w:val="left"/>
      </w:pPr>
      <w:r w:rsidRPr="00B710C3">
        <w:br w:type="page"/>
      </w:r>
    </w:p>
    <w:p w:rsidR="00D424DD" w:rsidRPr="00B710C3" w:rsidRDefault="00D424DD" w:rsidP="004D5A3D">
      <w:pPr>
        <w:pStyle w:val="Titre1"/>
      </w:pPr>
      <w:bookmarkStart w:id="0" w:name="_Toc11778168"/>
      <w:r w:rsidRPr="00B710C3">
        <w:lastRenderedPageBreak/>
        <w:t>MC01 : Le</w:t>
      </w:r>
      <w:bookmarkStart w:id="1" w:name="_GoBack"/>
      <w:bookmarkEnd w:id="1"/>
      <w:r w:rsidRPr="00B710C3">
        <w:t xml:space="preserve"> magnésium et ses composés</w:t>
      </w:r>
      <w:bookmarkEnd w:id="0"/>
    </w:p>
    <w:p w:rsidR="006B18AF" w:rsidRPr="00B710C3" w:rsidRDefault="006B18AF" w:rsidP="006B18AF">
      <w:pPr>
        <w:pStyle w:val="Sous-titre"/>
        <w:jc w:val="left"/>
        <w:rPr>
          <w:rFonts w:eastAsia="Times New Roman"/>
          <w:lang w:eastAsia="en-GB"/>
        </w:rPr>
      </w:pPr>
      <w:r w:rsidRPr="00B710C3">
        <w:rPr>
          <w:rFonts w:eastAsia="Times New Roman"/>
          <w:lang w:eastAsia="en-GB"/>
        </w:rPr>
        <w:t>Introduction</w:t>
      </w:r>
    </w:p>
    <w:p w:rsidR="006B18AF" w:rsidRPr="00B710C3" w:rsidRDefault="006B18AF" w:rsidP="006B18AF">
      <w:pPr>
        <w:rPr>
          <w:rFonts w:ascii="Times New Roman" w:hAnsi="Times New Roman" w:cs="Times New Roman"/>
          <w:sz w:val="24"/>
          <w:szCs w:val="24"/>
          <w:lang w:eastAsia="en-GB"/>
        </w:rPr>
      </w:pPr>
      <w:r w:rsidRPr="00B710C3">
        <w:rPr>
          <w:lang w:eastAsia="en-GB"/>
        </w:rPr>
        <w:t>Magnésium, élément chimique de numéro atomique 12</w:t>
      </w:r>
      <w:r w:rsidRPr="00B710C3">
        <w:rPr>
          <w:rFonts w:ascii="Times New Roman" w:hAnsi="Times New Roman" w:cs="Times New Roman"/>
          <w:sz w:val="24"/>
          <w:szCs w:val="24"/>
          <w:lang w:eastAsia="en-GB"/>
        </w:rPr>
        <w:t xml:space="preserve">, </w:t>
      </w:r>
      <w:r w:rsidRPr="00B710C3">
        <w:rPr>
          <w:lang w:eastAsia="en-GB"/>
        </w:rPr>
        <w:t>9ème élément le plus abondant sur Terre</w:t>
      </w:r>
    </w:p>
    <w:p w:rsidR="006B18AF" w:rsidRPr="00B710C3" w:rsidRDefault="006B18AF" w:rsidP="006B18AF">
      <w:pPr>
        <w:rPr>
          <w:rFonts w:ascii="Times New Roman" w:hAnsi="Times New Roman" w:cs="Times New Roman"/>
          <w:sz w:val="24"/>
          <w:szCs w:val="24"/>
          <w:lang w:eastAsia="en-GB"/>
        </w:rPr>
      </w:pPr>
      <w:r w:rsidRPr="00B710C3">
        <w:rPr>
          <w:lang w:eastAsia="en-GB"/>
        </w:rPr>
        <w:t>On retrouve l'élément Mg sous son état d'oxydation II dans la nature, par exemple dans la chlorophylle (complexe porphine-Mg(II))</w:t>
      </w:r>
    </w:p>
    <w:p w:rsidR="006B18AF" w:rsidRPr="00B710C3" w:rsidRDefault="006B18AF" w:rsidP="006B18AF">
      <w:pPr>
        <w:rPr>
          <w:rFonts w:ascii="Times New Roman" w:hAnsi="Times New Roman" w:cs="Times New Roman"/>
          <w:sz w:val="24"/>
          <w:szCs w:val="24"/>
          <w:lang w:eastAsia="en-GB"/>
        </w:rPr>
      </w:pPr>
      <w:r w:rsidRPr="00B710C3">
        <w:rPr>
          <w:lang w:eastAsia="en-GB"/>
        </w:rPr>
        <w:t xml:space="preserve">Magnésium très important pour le corps humain dans le développement des cellules </w:t>
      </w:r>
    </w:p>
    <w:p w:rsidR="006B18AF" w:rsidRPr="00B710C3" w:rsidRDefault="006B18AF" w:rsidP="006B18AF">
      <w:pPr>
        <w:rPr>
          <w:rFonts w:ascii="Times New Roman" w:hAnsi="Times New Roman" w:cs="Times New Roman"/>
          <w:sz w:val="24"/>
          <w:szCs w:val="24"/>
          <w:lang w:eastAsia="en-GB"/>
        </w:rPr>
      </w:pPr>
      <w:r w:rsidRPr="00B710C3">
        <w:rPr>
          <w:lang w:eastAsia="en-GB"/>
        </w:rPr>
        <w:t>Également connu pour son ancienne utilisation dans les flashs d'appareils photo car il émet une lumière très intense lors de sa combustion</w:t>
      </w:r>
    </w:p>
    <w:p w:rsidR="006B18AF" w:rsidRPr="00B710C3" w:rsidRDefault="006B18AF" w:rsidP="006B18AF">
      <w:pPr>
        <w:rPr>
          <w:rFonts w:ascii="Times New Roman" w:hAnsi="Times New Roman" w:cs="Times New Roman"/>
          <w:sz w:val="24"/>
          <w:szCs w:val="24"/>
          <w:lang w:eastAsia="en-GB"/>
        </w:rPr>
      </w:pPr>
      <w:r w:rsidRPr="00B710C3">
        <w:rPr>
          <w:lang w:eastAsia="en-GB"/>
        </w:rPr>
        <w:t>Nous allons pouvoir illustrer les propriétés réductrices de Mg, la présence des ions Mg</w:t>
      </w:r>
      <w:r w:rsidRPr="00B710C3">
        <w:rPr>
          <w:vertAlign w:val="superscript"/>
          <w:lang w:eastAsia="en-GB"/>
        </w:rPr>
        <w:t>2+</w:t>
      </w:r>
      <w:r w:rsidRPr="00B710C3">
        <w:rPr>
          <w:lang w:eastAsia="en-GB"/>
        </w:rPr>
        <w:t xml:space="preserve"> dans l'eau minérale et son utilisation en chimie organique découvert par Victor Grignard en 1900</w:t>
      </w:r>
    </w:p>
    <w:p w:rsidR="006B18AF" w:rsidRPr="00B710C3" w:rsidRDefault="006B18AF" w:rsidP="00D714A3">
      <w:pPr>
        <w:pStyle w:val="Titre3"/>
        <w:numPr>
          <w:ilvl w:val="0"/>
          <w:numId w:val="6"/>
        </w:numPr>
        <w:rPr>
          <w:rFonts w:eastAsia="Times New Roman"/>
          <w:lang w:eastAsia="en-GB"/>
        </w:rPr>
      </w:pPr>
      <w:r w:rsidRPr="00B710C3">
        <w:rPr>
          <w:rFonts w:eastAsia="Times New Roman"/>
          <w:lang w:eastAsia="en-GB"/>
        </w:rPr>
        <w:t>Pouvoir réducteur</w:t>
      </w:r>
    </w:p>
    <w:p w:rsidR="006B18AF" w:rsidRPr="00B710C3" w:rsidRDefault="006B18AF" w:rsidP="00D714A3">
      <w:pPr>
        <w:pStyle w:val="Titre4"/>
        <w:numPr>
          <w:ilvl w:val="0"/>
          <w:numId w:val="7"/>
        </w:numPr>
        <w:rPr>
          <w:rFonts w:eastAsia="Times New Roman"/>
          <w:lang w:eastAsia="en-GB"/>
        </w:rPr>
      </w:pPr>
      <w:r w:rsidRPr="00B710C3">
        <w:rPr>
          <w:rFonts w:eastAsia="Times New Roman"/>
          <w:lang w:eastAsia="en-GB"/>
        </w:rPr>
        <w:t>Réduction des H</w:t>
      </w:r>
      <w:r w:rsidRPr="00B710C3">
        <w:rPr>
          <w:rFonts w:eastAsia="Times New Roman"/>
          <w:sz w:val="11"/>
          <w:szCs w:val="11"/>
          <w:vertAlign w:val="superscript"/>
          <w:lang w:eastAsia="en-GB"/>
        </w:rPr>
        <w:t>+</w:t>
      </w:r>
      <w:r w:rsidRPr="00B710C3">
        <w:rPr>
          <w:rFonts w:eastAsia="Times New Roman"/>
          <w:lang w:eastAsia="en-GB"/>
        </w:rPr>
        <w:t xml:space="preserve"> par Mg</w:t>
      </w:r>
    </w:p>
    <w:p w:rsidR="006B18AF" w:rsidRPr="00B710C3" w:rsidRDefault="006B18AF" w:rsidP="006B18AF">
      <w:pPr>
        <w:rPr>
          <w:lang w:eastAsia="en-GB"/>
        </w:rPr>
      </w:pPr>
      <w:r w:rsidRPr="00B710C3">
        <w:rPr>
          <w:lang w:eastAsia="en-GB"/>
        </w:rPr>
        <w:t>Matériel : cristallisoir, tubes à essai (2), petit tuyau, fiole à filtrer, ampoule et bouchon à trou</w:t>
      </w:r>
    </w:p>
    <w:p w:rsidR="006B18AF" w:rsidRPr="00B710C3" w:rsidRDefault="006B18AF" w:rsidP="006B18AF">
      <w:pPr>
        <w:jc w:val="center"/>
        <w:rPr>
          <w:rFonts w:ascii="Times New Roman" w:hAnsi="Times New Roman" w:cs="Times New Roman"/>
          <w:sz w:val="24"/>
          <w:szCs w:val="24"/>
          <w:lang w:eastAsia="en-GB"/>
        </w:rPr>
      </w:pPr>
      <w:r w:rsidRPr="00B710C3">
        <w:rPr>
          <w:rFonts w:ascii="Times New Roman" w:hAnsi="Times New Roman" w:cs="Times New Roman"/>
          <w:noProof/>
          <w:sz w:val="24"/>
          <w:szCs w:val="24"/>
          <w:lang w:eastAsia="fr-FR"/>
        </w:rPr>
        <w:drawing>
          <wp:inline distT="0" distB="0" distL="0" distR="0">
            <wp:extent cx="1849755" cy="871855"/>
            <wp:effectExtent l="0" t="0" r="0" b="4445"/>
            <wp:docPr id="4" name="Image 4" descr="https://lh4.googleusercontent.com/y3H_HsMPiiG-PtwDIv1hiHnQKYj7NhjHURSxTy7UtHmc-L3ZkKy3wI-FNx53g8FcmmimPShW8nKk-g1LlM_bdkhUn6EUUpkBNaPdiu_UpLkwoUzvKDtOSgxD8n-ToYSFrir1xsJ3srXvwMNL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3H_HsMPiiG-PtwDIv1hiHnQKYj7NhjHURSxTy7UtHmc-L3ZkKy3wI-FNx53g8FcmmimPShW8nKk-g1LlM_bdkhUn6EUUpkBNaPdiu_UpLkwoUzvKDtOSgxD8n-ToYSFrir1xsJ3srXvwMNLSQ"/>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9755" cy="871855"/>
                    </a:xfrm>
                    <a:prstGeom prst="rect">
                      <a:avLst/>
                    </a:prstGeom>
                    <a:noFill/>
                    <a:ln>
                      <a:noFill/>
                    </a:ln>
                  </pic:spPr>
                </pic:pic>
              </a:graphicData>
            </a:graphic>
          </wp:inline>
        </w:drawing>
      </w:r>
    </w:p>
    <w:p w:rsidR="006B18AF" w:rsidRPr="00B710C3" w:rsidRDefault="006B18AF" w:rsidP="006B18AF">
      <w:pPr>
        <w:rPr>
          <w:rFonts w:ascii="Liberation Serif" w:hAnsi="Liberation Serif"/>
          <w:lang w:eastAsia="en-GB"/>
        </w:rPr>
      </w:pPr>
      <m:oMathPara>
        <m:oMath>
          <m:r>
            <w:rPr>
              <w:rFonts w:ascii="Cambria Math" w:hAnsi="Cambria Math"/>
              <w:lang w:eastAsia="en-GB"/>
            </w:rPr>
            <m:t>Mg</m:t>
          </m:r>
          <m:d>
            <m:dPr>
              <m:ctrlPr>
                <w:rPr>
                  <w:rFonts w:ascii="Cambria Math" w:hAnsi="Cambria Math"/>
                  <w:lang w:eastAsia="en-GB"/>
                </w:rPr>
              </m:ctrlPr>
            </m:dPr>
            <m:e>
              <m:r>
                <m:rPr>
                  <m:sty m:val="p"/>
                </m:rPr>
                <w:rPr>
                  <w:rFonts w:ascii="Cambria Math" w:hAnsi="Cambria Math"/>
                  <w:lang w:eastAsia="en-GB"/>
                </w:rPr>
                <m:t>0</m:t>
              </m:r>
            </m:e>
          </m:d>
          <m:r>
            <m:rPr>
              <m:sty m:val="p"/>
            </m:rPr>
            <w:rPr>
              <w:rFonts w:ascii="Cambria Math" w:hAnsi="Cambria Math"/>
              <w:lang w:eastAsia="en-GB"/>
            </w:rPr>
            <m:t>+2</m:t>
          </m:r>
          <m:r>
            <w:rPr>
              <w:rFonts w:ascii="Cambria Math" w:hAnsi="Cambria Math"/>
              <w:lang w:eastAsia="en-GB"/>
            </w:rPr>
            <m:t>HCl</m:t>
          </m:r>
          <m:d>
            <m:dPr>
              <m:ctrlPr>
                <w:rPr>
                  <w:rFonts w:ascii="Cambria Math" w:hAnsi="Cambria Math"/>
                  <w:lang w:eastAsia="en-GB"/>
                </w:rPr>
              </m:ctrlPr>
            </m:dPr>
            <m:e>
              <m:r>
                <m:rPr>
                  <m:sty m:val="p"/>
                </m:rPr>
                <w:rPr>
                  <w:rFonts w:ascii="Cambria Math" w:hAnsi="Cambria Math"/>
                  <w:lang w:eastAsia="en-GB"/>
                </w:rPr>
                <m:t>+</m:t>
              </m:r>
              <m:r>
                <w:rPr>
                  <w:rFonts w:ascii="Cambria Math" w:hAnsi="Cambria Math"/>
                  <w:lang w:eastAsia="en-GB"/>
                </w:rPr>
                <m:t>I</m:t>
              </m:r>
            </m:e>
          </m:d>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H</m:t>
              </m:r>
            </m:e>
            <m:sub>
              <m:r>
                <m:rPr>
                  <m:sty m:val="p"/>
                </m:rPr>
                <w:rPr>
                  <w:rFonts w:ascii="Cambria Math" w:hAnsi="Cambria Math"/>
                  <w:lang w:eastAsia="en-GB"/>
                </w:rPr>
                <m:t>2</m:t>
              </m:r>
            </m:sub>
          </m:sSub>
          <m:d>
            <m:dPr>
              <m:ctrlPr>
                <w:rPr>
                  <w:rFonts w:ascii="Cambria Math" w:hAnsi="Cambria Math"/>
                  <w:lang w:eastAsia="en-GB"/>
                </w:rPr>
              </m:ctrlPr>
            </m:dPr>
            <m:e>
              <m:r>
                <m:rPr>
                  <m:sty m:val="p"/>
                </m:rPr>
                <w:rPr>
                  <w:rFonts w:ascii="Cambria Math" w:hAnsi="Cambria Math"/>
                  <w:lang w:eastAsia="en-GB"/>
                </w:rPr>
                <m:t>0</m:t>
              </m:r>
            </m:e>
          </m:d>
          <m:r>
            <m:rPr>
              <m:sty m:val="p"/>
            </m:rPr>
            <w:rPr>
              <w:rFonts w:ascii="Cambria Math" w:hAnsi="Cambria Math"/>
              <w:lang w:eastAsia="en-GB"/>
            </w:rPr>
            <m:t>+</m:t>
          </m:r>
          <m:r>
            <w:rPr>
              <w:rFonts w:ascii="Cambria Math" w:hAnsi="Cambria Math"/>
              <w:lang w:eastAsia="en-GB"/>
            </w:rPr>
            <m:t>M</m:t>
          </m:r>
          <m:sSup>
            <m:sSupPr>
              <m:ctrlPr>
                <w:rPr>
                  <w:rFonts w:ascii="Cambria Math" w:hAnsi="Cambria Math"/>
                  <w:lang w:eastAsia="en-GB"/>
                </w:rPr>
              </m:ctrlPr>
            </m:sSupPr>
            <m:e>
              <m:r>
                <w:rPr>
                  <w:rFonts w:ascii="Cambria Math" w:hAnsi="Cambria Math"/>
                  <w:lang w:eastAsia="en-GB"/>
                </w:rPr>
                <m:t>g</m:t>
              </m:r>
            </m:e>
            <m:sup>
              <m:r>
                <m:rPr>
                  <m:sty m:val="p"/>
                </m:rPr>
                <w:rPr>
                  <w:rFonts w:ascii="Cambria Math" w:hAnsi="Cambria Math"/>
                  <w:lang w:eastAsia="en-GB"/>
                </w:rPr>
                <m:t>2+</m:t>
              </m:r>
            </m:sup>
          </m:sSup>
          <m:d>
            <m:dPr>
              <m:ctrlPr>
                <w:rPr>
                  <w:rFonts w:ascii="Cambria Math" w:hAnsi="Cambria Math"/>
                  <w:lang w:eastAsia="en-GB"/>
                </w:rPr>
              </m:ctrlPr>
            </m:dPr>
            <m:e>
              <m:r>
                <m:rPr>
                  <m:sty m:val="p"/>
                </m:rPr>
                <w:rPr>
                  <w:rFonts w:ascii="Cambria Math" w:hAnsi="Cambria Math"/>
                  <w:lang w:eastAsia="en-GB"/>
                </w:rPr>
                <m:t>+</m:t>
              </m:r>
              <m:r>
                <w:rPr>
                  <w:rFonts w:ascii="Cambria Math" w:hAnsi="Cambria Math"/>
                  <w:lang w:eastAsia="en-GB"/>
                </w:rPr>
                <m:t>II</m:t>
              </m:r>
            </m:e>
          </m:d>
          <m:r>
            <m:rPr>
              <m:sty m:val="p"/>
            </m:rPr>
            <w:rPr>
              <w:rFonts w:ascii="Cambria Math" w:hAnsi="Cambria Math"/>
              <w:lang w:eastAsia="en-GB"/>
            </w:rPr>
            <m:t>+2</m:t>
          </m:r>
          <m:r>
            <w:rPr>
              <w:rFonts w:ascii="Cambria Math" w:hAnsi="Cambria Math"/>
              <w:lang w:eastAsia="en-GB"/>
            </w:rPr>
            <m:t>C</m:t>
          </m:r>
          <m:sSup>
            <m:sSupPr>
              <m:ctrlPr>
                <w:rPr>
                  <w:rFonts w:ascii="Cambria Math" w:hAnsi="Cambria Math"/>
                  <w:lang w:eastAsia="en-GB"/>
                </w:rPr>
              </m:ctrlPr>
            </m:sSupPr>
            <m:e>
              <m:r>
                <w:rPr>
                  <w:rFonts w:ascii="Cambria Math" w:hAnsi="Cambria Math"/>
                  <w:lang w:eastAsia="en-GB"/>
                </w:rPr>
                <m:t>l</m:t>
              </m:r>
            </m:e>
            <m:sup>
              <m:r>
                <m:rPr>
                  <m:sty m:val="p"/>
                </m:rPr>
                <w:rPr>
                  <w:rFonts w:ascii="Cambria Math" w:hAnsi="Cambria Math"/>
                  <w:lang w:eastAsia="en-GB"/>
                </w:rPr>
                <m:t>-</m:t>
              </m:r>
            </m:sup>
          </m:sSup>
        </m:oMath>
      </m:oMathPara>
    </w:p>
    <w:p w:rsidR="006B18AF" w:rsidRPr="00B710C3" w:rsidRDefault="006B18AF" w:rsidP="006B18AF">
      <w:pPr>
        <w:rPr>
          <w:rFonts w:ascii="Times New Roman" w:hAnsi="Times New Roman" w:cs="Times New Roman"/>
          <w:sz w:val="24"/>
          <w:szCs w:val="24"/>
          <w:lang w:eastAsia="en-GB"/>
        </w:rPr>
      </w:pPr>
      <w:r w:rsidRPr="00B710C3">
        <w:rPr>
          <w:rFonts w:ascii="Liberation Serif" w:hAnsi="Liberation Serif"/>
          <w:lang w:eastAsia="en-GB"/>
        </w:rPr>
        <w:t xml:space="preserve">Goutte à goutte constant de </w:t>
      </w:r>
      <m:oMath>
        <m:r>
          <w:rPr>
            <w:rFonts w:ascii="Cambria Math" w:hAnsi="Cambria Math"/>
            <w:lang w:eastAsia="en-GB"/>
          </w:rPr>
          <m:t>HCl</m:t>
        </m:r>
      </m:oMath>
      <w:r w:rsidRPr="00B710C3">
        <w:rPr>
          <w:rFonts w:ascii="Liberation Serif" w:hAnsi="Liberation Serif"/>
          <w:lang w:eastAsia="en-GB"/>
        </w:rPr>
        <w:t xml:space="preserve"> sur Mg, ne pas fermer le robinet une fois la réaction lancée (retour d'eau)</w:t>
      </w:r>
      <w:r w:rsidRPr="00B710C3">
        <w:rPr>
          <w:rFonts w:ascii="Times New Roman" w:hAnsi="Times New Roman" w:cs="Times New Roman"/>
          <w:sz w:val="24"/>
          <w:szCs w:val="24"/>
          <w:lang w:eastAsia="en-GB"/>
        </w:rPr>
        <w:t xml:space="preserve">. </w:t>
      </w:r>
      <w:r w:rsidRPr="00B710C3">
        <w:rPr>
          <w:rFonts w:ascii="Liberation Serif" w:hAnsi="Liberation Serif"/>
          <w:lang w:eastAsia="en-GB"/>
        </w:rPr>
        <w:t>Purger la fiole et le tuyau avant de remplir les tubes à essai. Caractérisation de H</w:t>
      </w:r>
      <w:r w:rsidRPr="00B710C3">
        <w:rPr>
          <w:rFonts w:ascii="Liberation Serif" w:hAnsi="Liberation Serif"/>
          <w:vertAlign w:val="subscript"/>
          <w:lang w:eastAsia="en-GB"/>
        </w:rPr>
        <w:t>2</w:t>
      </w:r>
      <w:r w:rsidRPr="00B710C3">
        <w:rPr>
          <w:rFonts w:ascii="Liberation Serif" w:hAnsi="Liberation Serif"/>
          <w:lang w:eastAsia="en-GB"/>
        </w:rPr>
        <w:t xml:space="preserve"> avec une allumette devant le tube : aboiement caractéristique</w:t>
      </w:r>
    </w:p>
    <w:p w:rsidR="006B18AF" w:rsidRPr="00B710C3" w:rsidRDefault="006B18AF" w:rsidP="006B18AF">
      <w:pPr>
        <w:pStyle w:val="Titre4"/>
        <w:rPr>
          <w:rFonts w:eastAsia="Times New Roman"/>
          <w:lang w:eastAsia="en-GB"/>
        </w:rPr>
      </w:pPr>
      <w:r w:rsidRPr="00B710C3">
        <w:rPr>
          <w:rFonts w:eastAsia="Times New Roman"/>
          <w:lang w:eastAsia="en-GB"/>
        </w:rPr>
        <w:t>Combustion de Mg dans CO</w:t>
      </w:r>
      <w:r w:rsidRPr="00B710C3">
        <w:rPr>
          <w:rFonts w:eastAsia="Times New Roman"/>
          <w:vertAlign w:val="subscript"/>
          <w:lang w:eastAsia="en-GB"/>
        </w:rPr>
        <w:t>2</w:t>
      </w:r>
    </w:p>
    <w:p w:rsidR="006B18AF" w:rsidRPr="00B710C3" w:rsidRDefault="006B18AF" w:rsidP="006B18AF">
      <w:pPr>
        <w:jc w:val="center"/>
        <w:rPr>
          <w:rFonts w:asciiTheme="majorHAnsi" w:eastAsia="Times New Roman" w:hAnsiTheme="majorHAnsi" w:cstheme="majorBidi"/>
          <w:sz w:val="24"/>
          <w:lang w:eastAsia="en-GB"/>
        </w:rPr>
      </w:pPr>
      <w:r w:rsidRPr="00B710C3">
        <w:rPr>
          <w:noProof/>
          <w:lang w:eastAsia="fr-FR"/>
        </w:rPr>
        <w:drawing>
          <wp:inline distT="0" distB="0" distL="0" distR="0">
            <wp:extent cx="946150" cy="1350645"/>
            <wp:effectExtent l="0" t="0" r="6350" b="1905"/>
            <wp:docPr id="3" name="Image 3" descr="https://lh3.googleusercontent.com/PSP4hgxShZKYtIgveD492U9HBLlMckpKr6_vZgS4LRCU1uxqsJu_JuhZhbGHywsRCDPsqRhC27VpJ20olIqSju1ZKie1wDb8-vL9ubb3UctGDn2ERlvmbzDMiicUR7p1-x541ewJMTol01nd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SP4hgxShZKYtIgveD492U9HBLlMckpKr6_vZgS4LRCU1uxqsJu_JuhZhbGHywsRCDPsqRhC27VpJ20olIqSju1ZKie1wDb8-vL9ubb3UctGDn2ERlvmbzDMiicUR7p1-x541ewJMTol01ndJA"/>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6150" cy="1350645"/>
                    </a:xfrm>
                    <a:prstGeom prst="rect">
                      <a:avLst/>
                    </a:prstGeom>
                    <a:noFill/>
                    <a:ln>
                      <a:noFill/>
                    </a:ln>
                  </pic:spPr>
                </pic:pic>
              </a:graphicData>
            </a:graphic>
          </wp:inline>
        </w:drawing>
      </w:r>
    </w:p>
    <w:p w:rsidR="006B18AF" w:rsidRPr="00B710C3" w:rsidRDefault="006B18AF" w:rsidP="006B18AF">
      <w:pPr>
        <w:rPr>
          <w:lang w:eastAsia="en-GB"/>
        </w:rPr>
      </w:pPr>
      <w:r w:rsidRPr="00B710C3">
        <w:rPr>
          <w:lang w:eastAsia="en-GB"/>
        </w:rPr>
        <w:t xml:space="preserve">Dans ballon à fond plat, grand avec long col </w:t>
      </w:r>
      <w:r w:rsidRPr="00B710C3">
        <w:t>couvert par un bouchon plat en liège, une bougie consomme le dioxygène</w:t>
      </w:r>
      <w:r w:rsidRPr="00B710C3">
        <w:rPr>
          <w:lang w:eastAsia="en-GB"/>
        </w:rPr>
        <w:t>. Ruban de magnésium incandescent dans le ballon.</w:t>
      </w:r>
    </w:p>
    <w:p w:rsidR="006B18AF" w:rsidRPr="00B710C3" w:rsidRDefault="006B18AF" w:rsidP="006B18AF">
      <w:pPr>
        <w:jc w:val="center"/>
        <w:rPr>
          <w:rFonts w:ascii="Times New Roman" w:eastAsia="Times New Roman" w:hAnsi="Times New Roman" w:cs="Times New Roman"/>
          <w:sz w:val="24"/>
          <w:szCs w:val="24"/>
          <w:lang w:eastAsia="en-GB"/>
        </w:rPr>
      </w:pPr>
      <w:r w:rsidRPr="00B710C3">
        <w:rPr>
          <w:rFonts w:ascii="Times New Roman" w:eastAsia="Times New Roman" w:hAnsi="Times New Roman" w:cs="Times New Roman"/>
          <w:noProof/>
          <w:sz w:val="24"/>
          <w:szCs w:val="24"/>
          <w:lang w:eastAsia="fr-FR"/>
        </w:rPr>
        <w:lastRenderedPageBreak/>
        <w:drawing>
          <wp:inline distT="0" distB="0" distL="0" distR="0">
            <wp:extent cx="1595120" cy="925195"/>
            <wp:effectExtent l="0" t="0" r="5080" b="8255"/>
            <wp:docPr id="2" name="Image 2" descr="https://lh6.googleusercontent.com/8ANQIChFpAR_6rGXxZAb67j2Wr90HchJOkS1wzp3w4SYXoA9UexZilhGqzLfBVPPyrlB3iAgkrQQ8Tj_YDWjv6caUTtTd7bul-yjGJHfYyjXBDy_sACCyhUUASo9J66IdrvPyf54pFdv5Eq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8ANQIChFpAR_6rGXxZAb67j2Wr90HchJOkS1wzp3w4SYXoA9UexZilhGqzLfBVPPyrlB3iAgkrQQ8Tj_YDWjv6caUTtTd7bul-yjGJHfYyjXBDy_sACCyhUUASo9J66IdrvPyf54pFdv5EqQUA"/>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5120" cy="925195"/>
                    </a:xfrm>
                    <a:prstGeom prst="rect">
                      <a:avLst/>
                    </a:prstGeom>
                    <a:noFill/>
                    <a:ln>
                      <a:noFill/>
                    </a:ln>
                  </pic:spPr>
                </pic:pic>
              </a:graphicData>
            </a:graphic>
          </wp:inline>
        </w:drawing>
      </w:r>
    </w:p>
    <w:p w:rsidR="006B18AF" w:rsidRPr="00B710C3" w:rsidRDefault="006B18AF" w:rsidP="006B18AF">
      <w:pPr>
        <w:rPr>
          <w:rFonts w:ascii="Times New Roman" w:hAnsi="Times New Roman" w:cs="Times New Roman"/>
          <w:sz w:val="24"/>
          <w:szCs w:val="24"/>
          <w:lang w:eastAsia="en-GB"/>
        </w:rPr>
      </w:pPr>
      <w:r w:rsidRPr="00B710C3">
        <w:rPr>
          <w:lang w:eastAsia="en-GB"/>
        </w:rPr>
        <w:t xml:space="preserve">Observation : la combustion ne s'arrête pas </w:t>
      </w:r>
    </w:p>
    <w:p w:rsidR="006B18AF" w:rsidRPr="00B710C3" w:rsidRDefault="006B18AF" w:rsidP="006B18AF">
      <w:pPr>
        <w:rPr>
          <w:rFonts w:ascii="Times New Roman" w:hAnsi="Times New Roman" w:cs="Times New Roman"/>
          <w:sz w:val="24"/>
          <w:szCs w:val="24"/>
          <w:lang w:eastAsia="en-GB"/>
        </w:rPr>
      </w:pPr>
      <m:oMathPara>
        <m:oMath>
          <m:r>
            <w:rPr>
              <w:rFonts w:ascii="Cambria Math" w:hAnsi="Cambria Math" w:cs="Times New Roman"/>
              <w:sz w:val="24"/>
              <w:szCs w:val="24"/>
              <w:lang w:eastAsia="en-GB"/>
            </w:rPr>
            <m:t>2Mg</m:t>
          </m:r>
          <m:d>
            <m:dPr>
              <m:ctrlPr>
                <w:rPr>
                  <w:rFonts w:ascii="Cambria Math" w:hAnsi="Cambria Math" w:cs="Times New Roman"/>
                  <w:i/>
                  <w:sz w:val="24"/>
                  <w:szCs w:val="24"/>
                  <w:lang w:eastAsia="en-GB"/>
                </w:rPr>
              </m:ctrlPr>
            </m:dPr>
            <m:e>
              <m:r>
                <w:rPr>
                  <w:rFonts w:ascii="Cambria Math" w:hAnsi="Cambria Math" w:cs="Times New Roman"/>
                  <w:sz w:val="24"/>
                  <w:szCs w:val="24"/>
                  <w:lang w:eastAsia="en-GB"/>
                </w:rPr>
                <m:t>0</m:t>
              </m:r>
            </m:e>
          </m:d>
          <m:r>
            <w:rPr>
              <w:rFonts w:ascii="Cambria Math" w:hAnsi="Cambria Math" w:cs="Times New Roman"/>
              <w:sz w:val="24"/>
              <w:szCs w:val="24"/>
              <w:lang w:eastAsia="en-GB"/>
            </w:rPr>
            <m:t>+C</m:t>
          </m:r>
          <m:sSub>
            <m:sSubPr>
              <m:ctrlPr>
                <w:rPr>
                  <w:rFonts w:ascii="Cambria Math" w:hAnsi="Cambria Math" w:cs="Times New Roman"/>
                  <w:i/>
                  <w:sz w:val="24"/>
                  <w:szCs w:val="24"/>
                  <w:lang w:eastAsia="en-GB"/>
                </w:rPr>
              </m:ctrlPr>
            </m:sSubPr>
            <m:e>
              <m:r>
                <w:rPr>
                  <w:rFonts w:ascii="Cambria Math" w:hAnsi="Cambria Math" w:cs="Times New Roman"/>
                  <w:sz w:val="24"/>
                  <w:szCs w:val="24"/>
                  <w:lang w:eastAsia="en-GB"/>
                </w:rPr>
                <m:t>O</m:t>
              </m:r>
            </m:e>
            <m:sub>
              <m:r>
                <w:rPr>
                  <w:rFonts w:ascii="Cambria Math" w:hAnsi="Cambria Math" w:cs="Times New Roman"/>
                  <w:sz w:val="24"/>
                  <w:szCs w:val="24"/>
                  <w:lang w:eastAsia="en-GB"/>
                </w:rPr>
                <m:t>2</m:t>
              </m:r>
            </m:sub>
          </m:sSub>
          <m:d>
            <m:dPr>
              <m:ctrlPr>
                <w:rPr>
                  <w:rFonts w:ascii="Cambria Math" w:hAnsi="Cambria Math" w:cs="Times New Roman"/>
                  <w:i/>
                  <w:sz w:val="24"/>
                  <w:szCs w:val="24"/>
                  <w:lang w:eastAsia="en-GB"/>
                </w:rPr>
              </m:ctrlPr>
            </m:dPr>
            <m:e>
              <m:r>
                <w:rPr>
                  <w:rFonts w:ascii="Cambria Math" w:hAnsi="Cambria Math" w:cs="Times New Roman"/>
                  <w:sz w:val="24"/>
                  <w:szCs w:val="24"/>
                  <w:lang w:eastAsia="en-GB"/>
                </w:rPr>
                <m:t>+IV</m:t>
              </m:r>
            </m:e>
          </m:d>
          <m:r>
            <w:rPr>
              <w:rFonts w:ascii="Cambria Math" w:hAnsi="Cambria Math" w:cs="Times New Roman"/>
              <w:sz w:val="24"/>
              <w:szCs w:val="24"/>
              <w:lang w:eastAsia="en-GB"/>
            </w:rPr>
            <m:t>→2MgO</m:t>
          </m:r>
          <m:d>
            <m:dPr>
              <m:ctrlPr>
                <w:rPr>
                  <w:rFonts w:ascii="Cambria Math" w:hAnsi="Cambria Math" w:cs="Times New Roman"/>
                  <w:i/>
                  <w:sz w:val="24"/>
                  <w:szCs w:val="24"/>
                  <w:lang w:eastAsia="en-GB"/>
                </w:rPr>
              </m:ctrlPr>
            </m:dPr>
            <m:e>
              <m:r>
                <w:rPr>
                  <w:rFonts w:ascii="Cambria Math" w:hAnsi="Cambria Math" w:cs="Times New Roman"/>
                  <w:sz w:val="24"/>
                  <w:szCs w:val="24"/>
                  <w:lang w:eastAsia="en-GB"/>
                </w:rPr>
                <m:t>+II</m:t>
              </m:r>
            </m:e>
          </m:d>
          <m:r>
            <w:rPr>
              <w:rFonts w:ascii="Cambria Math" w:hAnsi="Cambria Math" w:cs="Times New Roman"/>
              <w:sz w:val="24"/>
              <w:szCs w:val="24"/>
              <w:lang w:eastAsia="en-GB"/>
            </w:rPr>
            <m:t>+C(0)</m:t>
          </m:r>
          <m:r>
            <m:rPr>
              <m:sty m:val="p"/>
            </m:rPr>
            <w:rPr>
              <w:rFonts w:ascii="Times New Roman" w:hAnsi="Times New Roman" w:cs="Times New Roman"/>
              <w:sz w:val="24"/>
              <w:szCs w:val="24"/>
              <w:lang w:eastAsia="en-GB"/>
            </w:rPr>
            <w:br/>
          </m:r>
        </m:oMath>
      </m:oMathPara>
      <w:r w:rsidRPr="00B710C3">
        <w:rPr>
          <w:lang w:eastAsia="en-GB"/>
        </w:rPr>
        <w:t>Réduction de CO</w:t>
      </w:r>
      <w:r w:rsidRPr="00B710C3">
        <w:rPr>
          <w:vertAlign w:val="subscript"/>
          <w:lang w:eastAsia="en-GB"/>
        </w:rPr>
        <w:t>2</w:t>
      </w:r>
      <w:r w:rsidRPr="00B710C3">
        <w:rPr>
          <w:lang w:eastAsia="en-GB"/>
        </w:rPr>
        <w:t xml:space="preserve"> et oxydation de Mg en magnésie (poudre blanche qui recouvre le ballon)</w:t>
      </w:r>
      <w:r w:rsidRPr="00B710C3">
        <w:rPr>
          <w:rFonts w:ascii="Times New Roman" w:hAnsi="Times New Roman" w:cs="Times New Roman"/>
          <w:sz w:val="24"/>
          <w:szCs w:val="24"/>
          <w:lang w:eastAsia="en-GB"/>
        </w:rPr>
        <w:t>, a</w:t>
      </w:r>
      <w:r w:rsidRPr="00B710C3">
        <w:rPr>
          <w:lang w:eastAsia="en-GB"/>
        </w:rPr>
        <w:t>pparition de suie due à la réduction de CO</w:t>
      </w:r>
      <w:r w:rsidRPr="00B710C3">
        <w:rPr>
          <w:vertAlign w:val="subscript"/>
          <w:lang w:eastAsia="en-GB"/>
        </w:rPr>
        <w:t>2</w:t>
      </w:r>
      <w:r w:rsidRPr="00B710C3">
        <w:rPr>
          <w:lang w:eastAsia="en-GB"/>
        </w:rPr>
        <w:t>.</w:t>
      </w:r>
    </w:p>
    <w:p w:rsidR="006B18AF" w:rsidRPr="00B710C3" w:rsidRDefault="006B18AF" w:rsidP="006B18AF">
      <w:pPr>
        <w:rPr>
          <w:rFonts w:ascii="Times New Roman" w:hAnsi="Times New Roman" w:cs="Times New Roman"/>
          <w:sz w:val="24"/>
          <w:szCs w:val="24"/>
          <w:lang w:eastAsia="en-GB"/>
        </w:rPr>
      </w:pPr>
      <w:r w:rsidRPr="00B710C3">
        <w:rPr>
          <w:lang w:eastAsia="en-GB"/>
        </w:rPr>
        <w:t>Application directe : on ne peut pas utiliser un extincteur à CO</w:t>
      </w:r>
      <w:r w:rsidRPr="00B710C3">
        <w:rPr>
          <w:vertAlign w:val="subscript"/>
          <w:lang w:eastAsia="en-GB"/>
        </w:rPr>
        <w:t>2</w:t>
      </w:r>
      <w:r w:rsidRPr="00B710C3">
        <w:rPr>
          <w:lang w:eastAsia="en-GB"/>
        </w:rPr>
        <w:t xml:space="preserve"> pour éteindre un feu de magnésium (ni extincteur à eau mais utilisation d'un extincteur à poudre pour l'étouffer)</w:t>
      </w:r>
    </w:p>
    <w:p w:rsidR="006B18AF" w:rsidRPr="00B710C3" w:rsidRDefault="006B18AF" w:rsidP="006B18AF">
      <w:pPr>
        <w:pStyle w:val="Titre4"/>
        <w:rPr>
          <w:rFonts w:eastAsia="Times New Roman"/>
          <w:lang w:eastAsia="en-GB"/>
        </w:rPr>
      </w:pPr>
      <w:r w:rsidRPr="00B710C3">
        <w:rPr>
          <w:rFonts w:eastAsia="Times New Roman"/>
          <w:lang w:eastAsia="en-GB"/>
        </w:rPr>
        <w:t>Utilisation de ce pouvoir réducteur</w:t>
      </w:r>
    </w:p>
    <w:p w:rsidR="006B18AF" w:rsidRPr="00B710C3" w:rsidRDefault="006B18AF" w:rsidP="006B18AF">
      <w:pPr>
        <w:pStyle w:val="Sous-titre"/>
        <w:jc w:val="left"/>
        <w:rPr>
          <w:rFonts w:ascii="Arial" w:eastAsia="Times New Roman" w:hAnsi="Arial" w:cs="Arial"/>
          <w:lang w:eastAsia="en-GB"/>
        </w:rPr>
      </w:pPr>
      <w:r w:rsidRPr="00B710C3">
        <w:rPr>
          <w:rFonts w:eastAsia="Times New Roman"/>
          <w:lang w:eastAsia="en-GB"/>
        </w:rPr>
        <w:t>Mesure de E° de Mg</w:t>
      </w:r>
      <w:r w:rsidRPr="00B710C3">
        <w:rPr>
          <w:rFonts w:eastAsia="Times New Roman"/>
          <w:sz w:val="11"/>
          <w:szCs w:val="11"/>
          <w:vertAlign w:val="superscript"/>
          <w:lang w:eastAsia="en-GB"/>
        </w:rPr>
        <w:t>2+</w:t>
      </w:r>
      <w:r w:rsidRPr="00B710C3">
        <w:rPr>
          <w:rFonts w:eastAsia="Times New Roman"/>
          <w:lang w:eastAsia="en-GB"/>
        </w:rPr>
        <w:t>/Mg</w:t>
      </w:r>
    </w:p>
    <w:p w:rsidR="006B18AF" w:rsidRPr="00B710C3" w:rsidRDefault="006B18AF" w:rsidP="000C70A4">
      <w:pPr>
        <w:pStyle w:val="manips"/>
        <w:rPr>
          <w:rFonts w:ascii="Times New Roman" w:hAnsi="Times New Roman" w:cs="Times New Roman"/>
          <w:sz w:val="24"/>
          <w:szCs w:val="24"/>
        </w:rPr>
      </w:pPr>
      <w:bookmarkStart w:id="2" w:name="_Toc10400083"/>
      <w:bookmarkStart w:id="3" w:name="_Toc11778107"/>
      <w:r w:rsidRPr="00B710C3">
        <w:rPr>
          <w:highlight w:val="yellow"/>
        </w:rPr>
        <w:t>Oxydation du Magnésium L'oxydoréduction SARRAZIN-VERDAGUER p77</w:t>
      </w:r>
      <w:bookmarkEnd w:id="2"/>
      <w:bookmarkEnd w:id="3"/>
      <w:r w:rsidR="003F5D3D">
        <w:rPr>
          <w:highlight w:val="yellow"/>
        </w:rPr>
        <w:fldChar w:fldCharType="begin"/>
      </w:r>
      <w:r w:rsidR="00793CFA">
        <w:instrText xml:space="preserve"> XE "</w:instrText>
      </w:r>
      <w:r w:rsidR="00793CFA" w:rsidRPr="000278A2">
        <w:instrText>Oxydation du Magnésium</w:instrText>
      </w:r>
      <w:r w:rsidR="00793CFA">
        <w:instrText xml:space="preserve">" </w:instrText>
      </w:r>
      <w:r w:rsidR="003F5D3D">
        <w:rPr>
          <w:highlight w:val="yellow"/>
        </w:rPr>
        <w:fldChar w:fldCharType="end"/>
      </w:r>
    </w:p>
    <w:p w:rsidR="006B18AF" w:rsidRPr="00B710C3" w:rsidRDefault="006B18AF" w:rsidP="006B18AF">
      <w:pPr>
        <w:rPr>
          <w:lang w:eastAsia="en-GB"/>
        </w:rPr>
      </w:pPr>
      <w:r w:rsidRPr="00B710C3">
        <w:rPr>
          <w:lang w:eastAsia="en-GB"/>
        </w:rPr>
        <w:t>Détermination de la masse en eau du calo préalablement : 100mL eau froide dans calorimètre à la température T</w:t>
      </w:r>
      <w:r w:rsidRPr="00B710C3">
        <w:rPr>
          <w:vertAlign w:val="subscript"/>
          <w:lang w:eastAsia="en-GB"/>
        </w:rPr>
        <w:t>f</w:t>
      </w:r>
      <w:r w:rsidRPr="00B710C3">
        <w:rPr>
          <w:lang w:eastAsia="en-GB"/>
        </w:rPr>
        <w:t>, ajout de 100mL d'eau chaude à la température T</w:t>
      </w:r>
      <w:r w:rsidRPr="00B710C3">
        <w:rPr>
          <w:vertAlign w:val="subscript"/>
          <w:lang w:eastAsia="en-GB"/>
        </w:rPr>
        <w:t>c</w:t>
      </w:r>
      <w:r w:rsidRPr="00B710C3">
        <w:rPr>
          <w:lang w:eastAsia="en-GB"/>
        </w:rPr>
        <w:t>, mesure de la température T</w:t>
      </w:r>
      <w:r w:rsidRPr="00B710C3">
        <w:rPr>
          <w:vertAlign w:val="subscript"/>
          <w:lang w:eastAsia="en-GB"/>
        </w:rPr>
        <w:t>mel</w:t>
      </w:r>
      <w:r w:rsidRPr="00B710C3">
        <w:rPr>
          <w:lang w:eastAsia="en-GB"/>
        </w:rPr>
        <w:t>.</w:t>
      </w:r>
    </w:p>
    <w:p w:rsidR="006B18AF" w:rsidRPr="00B710C3" w:rsidRDefault="003F5D3D" w:rsidP="006B18AF">
      <m:oMathPara>
        <m:oMath>
          <m:sSub>
            <m:sSubPr>
              <m:ctrlPr>
                <w:rPr>
                  <w:rFonts w:ascii="Cambria Math" w:hAnsi="Cambria Math"/>
                </w:rPr>
              </m:ctrlPr>
            </m:sSubPr>
            <m:e>
              <m:r>
                <w:rPr>
                  <w:rFonts w:ascii="Cambria Math" w:hAnsi="Cambria Math"/>
                </w:rPr>
                <m:t>C</m:t>
              </m:r>
            </m:e>
            <m:sub>
              <m:r>
                <w:rPr>
                  <w:rFonts w:ascii="Cambria Math" w:hAnsi="Cambria Math"/>
                </w:rPr>
                <m:t>calo</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mel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eau</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mel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f</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mel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d>
          <m:r>
            <m:rPr>
              <m:sty m:val="p"/>
            </m:rPr>
            <w:rPr>
              <w:rFonts w:ascii="Cambria Math" w:hAnsi="Cambria Math"/>
            </w:rPr>
            <m:t>=0</m:t>
          </m:r>
        </m:oMath>
      </m:oMathPara>
    </w:p>
    <w:p w:rsidR="006B18AF" w:rsidRPr="00B710C3" w:rsidRDefault="003F5D3D" w:rsidP="006B18AF">
      <m:oMathPara>
        <m:oMath>
          <m:sSub>
            <m:sSubPr>
              <m:ctrlPr>
                <w:rPr>
                  <w:rFonts w:ascii="Cambria Math" w:hAnsi="Cambria Math"/>
                </w:rPr>
              </m:ctrlPr>
            </m:sSubPr>
            <m:e>
              <m:r>
                <w:rPr>
                  <w:rFonts w:ascii="Cambria Math" w:hAnsi="Cambria Math"/>
                </w:rPr>
                <m:t>C</m:t>
              </m:r>
            </m:e>
            <m:sub>
              <m:r>
                <w:rPr>
                  <w:rFonts w:ascii="Cambria Math" w:hAnsi="Cambria Math"/>
                </w:rPr>
                <m:t>calo</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eau</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mel</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f</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mel</m:t>
                      </m:r>
                    </m:sub>
                  </m:sSub>
                </m:e>
              </m:d>
            </m:num>
            <m:den>
              <m:sSub>
                <m:sSubPr>
                  <m:ctrlPr>
                    <w:rPr>
                      <w:rFonts w:ascii="Cambria Math" w:hAnsi="Cambria Math"/>
                    </w:rPr>
                  </m:ctrlPr>
                </m:sSubPr>
                <m:e>
                  <m:r>
                    <w:rPr>
                      <w:rFonts w:ascii="Cambria Math" w:hAnsi="Cambria Math"/>
                    </w:rPr>
                    <m:t>T</m:t>
                  </m:r>
                </m:e>
                <m:sub>
                  <m:r>
                    <w:rPr>
                      <w:rFonts w:ascii="Cambria Math" w:hAnsi="Cambria Math"/>
                    </w:rPr>
                    <m:t>mel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den>
          </m:f>
        </m:oMath>
      </m:oMathPara>
    </w:p>
    <w:p w:rsidR="006B18AF" w:rsidRPr="00B710C3" w:rsidRDefault="006B18AF" w:rsidP="006B18AF">
      <w:pPr>
        <w:rPr>
          <w:rFonts w:ascii="Times New Roman" w:hAnsi="Times New Roman" w:cs="Times New Roman"/>
          <w:sz w:val="24"/>
          <w:szCs w:val="24"/>
          <w:lang w:eastAsia="en-GB"/>
        </w:rPr>
      </w:pPr>
      <w:r w:rsidRPr="00B710C3">
        <w:rPr>
          <w:lang w:eastAsia="en-GB"/>
        </w:rPr>
        <w:t>Détermination du E° : dans calorimètre 50 mL d'eau et 50 mL de HCl concentré, ajout de 0,2 g de Mg, mesure de T</w:t>
      </w:r>
      <w:r w:rsidRPr="00B710C3">
        <w:rPr>
          <w:vertAlign w:val="subscript"/>
          <w:lang w:eastAsia="en-GB"/>
        </w:rPr>
        <w:t>max</w:t>
      </w:r>
      <w:r w:rsidRPr="00B710C3">
        <w:rPr>
          <w:lang w:eastAsia="en-GB"/>
        </w:rPr>
        <w:t xml:space="preserve"> atteinte.</w:t>
      </w:r>
    </w:p>
    <w:p w:rsidR="006B18AF" w:rsidRPr="00B710C3" w:rsidRDefault="003F5D3D" w:rsidP="006B18AF">
      <w:pPr>
        <w:rPr>
          <w:oMath/>
          <w:rFonts w:ascii="Cambria Math" w:hAnsi="Cambria Math" w:cs="Times New Roman"/>
          <w:sz w:val="24"/>
          <w:szCs w:val="24"/>
          <w:lang w:eastAsia="en-GB"/>
        </w:rPr>
      </w:pPr>
      <m:oMathPara>
        <m:oMath>
          <m:sSub>
            <m:sSubPr>
              <m:ctrlPr>
                <w:rPr>
                  <w:rFonts w:ascii="Cambria Math" w:hAnsi="Cambria Math" w:cs="Times New Roman"/>
                  <w:i/>
                  <w:lang w:eastAsia="en-GB"/>
                </w:rPr>
              </m:ctrlPr>
            </m:sSubPr>
            <m:e>
              <m:r>
                <w:rPr>
                  <w:rFonts w:ascii="Cambria Math" w:hAnsi="Cambria Math" w:cs="Times New Roman"/>
                  <w:lang w:eastAsia="en-GB"/>
                </w:rPr>
                <m:t>c</m:t>
              </m:r>
            </m:e>
            <m:sub>
              <m:r>
                <w:rPr>
                  <w:rFonts w:ascii="Cambria Math" w:hAnsi="Cambria Math" w:cs="Times New Roman"/>
                  <w:lang w:eastAsia="en-GB"/>
                </w:rPr>
                <m:t>HCL</m:t>
              </m:r>
            </m:sub>
          </m:sSub>
          <m:r>
            <w:rPr>
              <w:rFonts w:ascii="Cambria Math" w:hAnsi="Cambria Math" w:cs="Times New Roman"/>
              <w:lang w:eastAsia="en-GB"/>
            </w:rPr>
            <m:t>=0,78 J.</m:t>
          </m:r>
          <m:sSup>
            <m:sSupPr>
              <m:ctrlPr>
                <w:rPr>
                  <w:rFonts w:ascii="Cambria Math" w:hAnsi="Cambria Math" w:cs="Times New Roman"/>
                  <w:i/>
                  <w:lang w:eastAsia="en-GB"/>
                </w:rPr>
              </m:ctrlPr>
            </m:sSupPr>
            <m:e>
              <m:r>
                <w:rPr>
                  <w:rFonts w:ascii="Cambria Math" w:hAnsi="Cambria Math" w:cs="Times New Roman"/>
                  <w:lang w:eastAsia="en-GB"/>
                </w:rPr>
                <m:t>K</m:t>
              </m:r>
            </m:e>
            <m:sup>
              <m:r>
                <w:rPr>
                  <w:rFonts w:ascii="Cambria Math" w:hAnsi="Cambria Math" w:cs="Times New Roman"/>
                  <w:lang w:eastAsia="en-GB"/>
                </w:rPr>
                <m:t>-1</m:t>
              </m:r>
            </m:sup>
          </m:sSup>
          <m:r>
            <w:rPr>
              <w:rFonts w:ascii="Cambria Math" w:hAnsi="Cambria Math" w:cs="Times New Roman"/>
              <w:lang w:eastAsia="en-GB"/>
            </w:rPr>
            <m:t>.mo</m:t>
          </m:r>
          <m:sSup>
            <m:sSupPr>
              <m:ctrlPr>
                <w:rPr>
                  <w:rFonts w:ascii="Cambria Math" w:hAnsi="Cambria Math" w:cs="Times New Roman"/>
                  <w:i/>
                  <w:lang w:eastAsia="en-GB"/>
                </w:rPr>
              </m:ctrlPr>
            </m:sSupPr>
            <m:e>
              <m:r>
                <w:rPr>
                  <w:rFonts w:ascii="Cambria Math" w:hAnsi="Cambria Math" w:cs="Times New Roman"/>
                  <w:lang w:eastAsia="en-GB"/>
                </w:rPr>
                <m:t>l</m:t>
              </m:r>
            </m:e>
            <m:sup>
              <m:r>
                <w:rPr>
                  <w:rFonts w:ascii="Cambria Math" w:hAnsi="Cambria Math" w:cs="Times New Roman"/>
                  <w:lang w:eastAsia="en-GB"/>
                </w:rPr>
                <m:t>-1</m:t>
              </m:r>
            </m:sup>
          </m:sSup>
        </m:oMath>
      </m:oMathPara>
    </w:p>
    <w:p w:rsidR="006B18AF" w:rsidRPr="00B710C3" w:rsidRDefault="003F5D3D" w:rsidP="006B18AF">
      <w:pPr>
        <w:rPr>
          <w:oMath/>
          <w:rFonts w:ascii="Cambria Math" w:hAnsi="Cambria Math" w:cs="Times New Roman"/>
          <w:sz w:val="24"/>
          <w:szCs w:val="24"/>
          <w:lang w:eastAsia="en-GB"/>
        </w:rPr>
      </w:pPr>
      <m:oMathPara>
        <m:oMath>
          <m:sSub>
            <m:sSubPr>
              <m:ctrlPr>
                <w:rPr>
                  <w:rFonts w:ascii="Cambria Math" w:hAnsi="Cambria Math" w:cs="Times New Roman"/>
                  <w:i/>
                  <w:lang w:eastAsia="en-GB"/>
                </w:rPr>
              </m:ctrlPr>
            </m:sSubPr>
            <m:e>
              <m:r>
                <w:rPr>
                  <w:rFonts w:ascii="Cambria Math" w:hAnsi="Cambria Math" w:cs="Times New Roman"/>
                  <w:lang w:eastAsia="en-GB"/>
                </w:rPr>
                <m:t>c</m:t>
              </m:r>
            </m:e>
            <m:sub>
              <m:r>
                <w:rPr>
                  <w:rFonts w:ascii="Cambria Math" w:hAnsi="Cambria Math" w:cs="Times New Roman"/>
                  <w:lang w:eastAsia="en-GB"/>
                </w:rPr>
                <m:t>Mg</m:t>
              </m:r>
            </m:sub>
          </m:sSub>
          <m:r>
            <w:rPr>
              <w:rFonts w:ascii="Cambria Math" w:hAnsi="Cambria Math" w:cs="Times New Roman"/>
              <w:lang w:eastAsia="en-GB"/>
            </w:rPr>
            <m:t>=1,023 J.</m:t>
          </m:r>
          <m:sSup>
            <m:sSupPr>
              <m:ctrlPr>
                <w:rPr>
                  <w:rFonts w:ascii="Cambria Math" w:hAnsi="Cambria Math" w:cs="Times New Roman"/>
                  <w:i/>
                  <w:lang w:eastAsia="en-GB"/>
                </w:rPr>
              </m:ctrlPr>
            </m:sSupPr>
            <m:e>
              <m:r>
                <w:rPr>
                  <w:rFonts w:ascii="Cambria Math" w:hAnsi="Cambria Math" w:cs="Times New Roman"/>
                  <w:lang w:eastAsia="en-GB"/>
                </w:rPr>
                <m:t>K</m:t>
              </m:r>
            </m:e>
            <m:sup>
              <m:r>
                <w:rPr>
                  <w:rFonts w:ascii="Cambria Math" w:hAnsi="Cambria Math" w:cs="Times New Roman"/>
                  <w:lang w:eastAsia="en-GB"/>
                </w:rPr>
                <m:t>-1</m:t>
              </m:r>
            </m:sup>
          </m:sSup>
          <m:r>
            <w:rPr>
              <w:rFonts w:ascii="Cambria Math" w:hAnsi="Cambria Math" w:cs="Times New Roman"/>
              <w:lang w:eastAsia="en-GB"/>
            </w:rPr>
            <m:t>.mo</m:t>
          </m:r>
          <m:sSup>
            <m:sSupPr>
              <m:ctrlPr>
                <w:rPr>
                  <w:rFonts w:ascii="Cambria Math" w:hAnsi="Cambria Math" w:cs="Times New Roman"/>
                  <w:i/>
                  <w:lang w:eastAsia="en-GB"/>
                </w:rPr>
              </m:ctrlPr>
            </m:sSupPr>
            <m:e>
              <m:r>
                <w:rPr>
                  <w:rFonts w:ascii="Cambria Math" w:hAnsi="Cambria Math" w:cs="Times New Roman"/>
                  <w:lang w:eastAsia="en-GB"/>
                </w:rPr>
                <m:t>l</m:t>
              </m:r>
            </m:e>
            <m:sup>
              <m:r>
                <w:rPr>
                  <w:rFonts w:ascii="Cambria Math" w:hAnsi="Cambria Math" w:cs="Times New Roman"/>
                  <w:lang w:eastAsia="en-GB"/>
                </w:rPr>
                <m:t>-1</m:t>
              </m:r>
            </m:sup>
          </m:sSup>
        </m:oMath>
      </m:oMathPara>
    </w:p>
    <w:p w:rsidR="006B18AF" w:rsidRPr="00B710C3" w:rsidRDefault="003F5D3D" w:rsidP="006B18AF">
      <w:pPr>
        <w:rPr>
          <w:rFonts w:ascii="Times New Roman" w:eastAsiaTheme="minorEastAsia" w:hAnsi="Times New Roman" w:cs="Times New Roman"/>
          <w:sz w:val="24"/>
          <w:szCs w:val="24"/>
          <w:lang w:eastAsia="en-GB"/>
        </w:rPr>
      </w:pPr>
      <m:oMathPara>
        <m:oMath>
          <m:sSub>
            <m:sSubPr>
              <m:ctrlPr>
                <w:rPr>
                  <w:rFonts w:ascii="Cambria Math" w:hAnsi="Cambria Math" w:cs="Times New Roman"/>
                  <w:i/>
                  <w:lang w:eastAsia="en-GB"/>
                </w:rPr>
              </m:ctrlPr>
            </m:sSubPr>
            <m:e>
              <m:r>
                <w:rPr>
                  <w:rFonts w:ascii="Cambria Math" w:hAnsi="Cambria Math" w:cs="Times New Roman"/>
                  <w:lang w:eastAsia="en-GB"/>
                </w:rPr>
                <m:t>c</m:t>
              </m:r>
            </m:e>
            <m:sub>
              <m:sSub>
                <m:sSubPr>
                  <m:ctrlPr>
                    <w:rPr>
                      <w:rFonts w:ascii="Cambria Math" w:hAnsi="Cambria Math" w:cs="Times New Roman"/>
                      <w:i/>
                      <w:lang w:eastAsia="en-GB"/>
                    </w:rPr>
                  </m:ctrlPr>
                </m:sSubPr>
                <m:e>
                  <m:r>
                    <w:rPr>
                      <w:rFonts w:ascii="Cambria Math" w:hAnsi="Cambria Math" w:cs="Times New Roman"/>
                      <w:lang w:eastAsia="en-GB"/>
                    </w:rPr>
                    <m:t>H</m:t>
                  </m:r>
                </m:e>
                <m:sub>
                  <m:r>
                    <w:rPr>
                      <w:rFonts w:ascii="Cambria Math" w:hAnsi="Cambria Math" w:cs="Times New Roman"/>
                      <w:lang w:eastAsia="en-GB"/>
                    </w:rPr>
                    <m:t>2</m:t>
                  </m:r>
                </m:sub>
              </m:sSub>
              <m:r>
                <w:rPr>
                  <w:rFonts w:ascii="Cambria Math" w:hAnsi="Cambria Math" w:cs="Times New Roman"/>
                  <w:lang w:eastAsia="en-GB"/>
                </w:rPr>
                <m:t>O</m:t>
              </m:r>
            </m:sub>
          </m:sSub>
          <m:r>
            <w:rPr>
              <w:rFonts w:ascii="Cambria Math" w:hAnsi="Cambria Math" w:cs="Times New Roman"/>
              <w:lang w:eastAsia="en-GB"/>
            </w:rPr>
            <m:t>=4,18 J.</m:t>
          </m:r>
          <m:sSup>
            <m:sSupPr>
              <m:ctrlPr>
                <w:rPr>
                  <w:rFonts w:ascii="Cambria Math" w:hAnsi="Cambria Math" w:cs="Times New Roman"/>
                  <w:i/>
                  <w:lang w:eastAsia="en-GB"/>
                </w:rPr>
              </m:ctrlPr>
            </m:sSupPr>
            <m:e>
              <m:r>
                <w:rPr>
                  <w:rFonts w:ascii="Cambria Math" w:hAnsi="Cambria Math" w:cs="Times New Roman"/>
                  <w:lang w:eastAsia="en-GB"/>
                </w:rPr>
                <m:t>K</m:t>
              </m:r>
            </m:e>
            <m:sup>
              <m:r>
                <w:rPr>
                  <w:rFonts w:ascii="Cambria Math" w:hAnsi="Cambria Math" w:cs="Times New Roman"/>
                  <w:lang w:eastAsia="en-GB"/>
                </w:rPr>
                <m:t>-1</m:t>
              </m:r>
            </m:sup>
          </m:sSup>
          <m:r>
            <w:rPr>
              <w:rFonts w:ascii="Cambria Math" w:hAnsi="Cambria Math" w:cs="Times New Roman"/>
              <w:lang w:eastAsia="en-GB"/>
            </w:rPr>
            <m:t>.mo</m:t>
          </m:r>
          <m:sSup>
            <m:sSupPr>
              <m:ctrlPr>
                <w:rPr>
                  <w:rFonts w:ascii="Cambria Math" w:hAnsi="Cambria Math" w:cs="Times New Roman"/>
                  <w:i/>
                  <w:lang w:eastAsia="en-GB"/>
                </w:rPr>
              </m:ctrlPr>
            </m:sSupPr>
            <m:e>
              <m:r>
                <w:rPr>
                  <w:rFonts w:ascii="Cambria Math" w:hAnsi="Cambria Math" w:cs="Times New Roman"/>
                  <w:lang w:eastAsia="en-GB"/>
                </w:rPr>
                <m:t>l</m:t>
              </m:r>
            </m:e>
            <m:sup>
              <m:r>
                <w:rPr>
                  <w:rFonts w:ascii="Cambria Math" w:hAnsi="Cambria Math" w:cs="Times New Roman"/>
                  <w:lang w:eastAsia="en-GB"/>
                </w:rPr>
                <m:t>-1</m:t>
              </m:r>
            </m:sup>
          </m:sSup>
        </m:oMath>
      </m:oMathPara>
    </w:p>
    <w:p w:rsidR="006B18AF" w:rsidRPr="00B710C3" w:rsidRDefault="006B18AF" w:rsidP="006B18AF">
      <m:oMathPara>
        <m:oMath>
          <m:r>
            <w:rPr>
              <w:rFonts w:ascii="Cambria Math" w:hAnsi="Cambria Math"/>
            </w:rPr>
            <m:t>Q</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HCl</m:t>
              </m:r>
            </m:sub>
          </m:sSub>
          <m:sSub>
            <m:sSubPr>
              <m:ctrlPr>
                <w:rPr>
                  <w:rFonts w:ascii="Cambria Math" w:hAnsi="Cambria Math"/>
                </w:rPr>
              </m:ctrlPr>
            </m:sSubPr>
            <m:e>
              <m:r>
                <w:rPr>
                  <w:rFonts w:ascii="Cambria Math" w:hAnsi="Cambria Math"/>
                </w:rPr>
                <m:t>c</m:t>
              </m:r>
            </m:e>
            <m:sub>
              <m:r>
                <w:rPr>
                  <w:rFonts w:ascii="Cambria Math" w:hAnsi="Cambria Math"/>
                </w:rPr>
                <m:t>HCl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Mg</m:t>
              </m:r>
            </m:sub>
          </m:sSub>
          <m:sSub>
            <m:sSubPr>
              <m:ctrlPr>
                <w:rPr>
                  <w:rFonts w:ascii="Cambria Math" w:hAnsi="Cambria Math"/>
                </w:rPr>
              </m:ctrlPr>
            </m:sSubPr>
            <m:e>
              <m:r>
                <w:rPr>
                  <w:rFonts w:ascii="Cambria Math" w:hAnsi="Cambria Math"/>
                </w:rPr>
                <m:t>c</m:t>
              </m:r>
            </m:e>
            <m:sub>
              <m:r>
                <w:rPr>
                  <w:rFonts w:ascii="Cambria Math" w:hAnsi="Cambria Math"/>
                </w:rPr>
                <m:t>Mg</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calo</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oMath>
      </m:oMathPara>
    </w:p>
    <w:p w:rsidR="006B18AF" w:rsidRPr="00B710C3" w:rsidRDefault="003F5D3D" w:rsidP="006B18AF">
      <w:pPr>
        <w:rPr>
          <w:sz w:val="18"/>
        </w:rPr>
      </w:pPr>
      <m:oMathPara>
        <m:oMath>
          <m:sSub>
            <m:sSubPr>
              <m:ctrlPr>
                <w:rPr>
                  <w:rFonts w:ascii="Cambria Math" w:hAnsi="Cambria Math"/>
                  <w:i/>
                  <w:sz w:val="18"/>
                </w:rPr>
              </m:ctrlPr>
            </m:sSubPr>
            <m:e>
              <m:r>
                <m:rPr>
                  <m:sty m:val="p"/>
                </m:rPr>
                <w:rPr>
                  <w:rFonts w:ascii="Cambria Math" w:hAnsi="Cambria Math"/>
                  <w:sz w:val="18"/>
                </w:rPr>
                <m:t>Δ</m:t>
              </m:r>
              <m:ctrlPr>
                <w:rPr>
                  <w:rFonts w:ascii="Cambria Math" w:hAnsi="Cambria Math"/>
                  <w:sz w:val="18"/>
                </w:rPr>
              </m:ctrlPr>
            </m:e>
            <m:sub>
              <m:r>
                <w:rPr>
                  <w:rFonts w:ascii="Cambria Math" w:hAnsi="Cambria Math"/>
                  <w:sz w:val="18"/>
                </w:rPr>
                <m:t>r</m:t>
              </m:r>
            </m:sub>
          </m:sSub>
          <m:r>
            <w:rPr>
              <w:rFonts w:ascii="Cambria Math" w:hAnsi="Cambria Math"/>
              <w:sz w:val="18"/>
            </w:rPr>
            <m:t>H=Q</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M</m:t>
                  </m:r>
                </m:e>
                <m:sub>
                  <m:r>
                    <w:rPr>
                      <w:rFonts w:ascii="Cambria Math" w:hAnsi="Cambria Math"/>
                      <w:sz w:val="18"/>
                    </w:rPr>
                    <m:t>Mg</m:t>
                  </m:r>
                </m:sub>
              </m:sSub>
            </m:num>
            <m:den>
              <m:sSub>
                <m:sSubPr>
                  <m:ctrlPr>
                    <w:rPr>
                      <w:rFonts w:ascii="Cambria Math" w:hAnsi="Cambria Math"/>
                      <w:i/>
                      <w:sz w:val="18"/>
                    </w:rPr>
                  </m:ctrlPr>
                </m:sSubPr>
                <m:e>
                  <m:r>
                    <w:rPr>
                      <w:rFonts w:ascii="Cambria Math" w:hAnsi="Cambria Math"/>
                      <w:sz w:val="18"/>
                    </w:rPr>
                    <m:t>m</m:t>
                  </m:r>
                </m:e>
                <m:sub>
                  <m:r>
                    <w:rPr>
                      <w:rFonts w:ascii="Cambria Math" w:hAnsi="Cambria Math"/>
                      <w:sz w:val="18"/>
                    </w:rPr>
                    <m:t>Mg</m:t>
                  </m:r>
                </m:sub>
              </m:sSub>
            </m:den>
          </m:f>
        </m:oMath>
      </m:oMathPara>
    </w:p>
    <w:p w:rsidR="006B18AF" w:rsidRPr="00B710C3" w:rsidRDefault="006B18AF" w:rsidP="006B18AF">
      <w:pPr>
        <w:rPr>
          <w:rFonts w:eastAsiaTheme="minorEastAsia"/>
          <w:lang w:eastAsia="en-GB"/>
        </w:rPr>
      </w:pPr>
      <w:r w:rsidRPr="00B710C3">
        <w:rPr>
          <w:lang w:eastAsia="en-GB"/>
        </w:rPr>
        <w:t xml:space="preserve">On peut considérer que l'on se trouve dans les conditions standards donc </w:t>
      </w:r>
      <m:oMath>
        <m:sSub>
          <m:sSubPr>
            <m:ctrlPr>
              <w:rPr>
                <w:rFonts w:ascii="Cambria Math" w:hAnsi="Cambria Math"/>
                <w:i/>
                <w:lang w:eastAsia="en-GB"/>
              </w:rPr>
            </m:ctrlPr>
          </m:sSubPr>
          <m:e>
            <m:r>
              <m:rPr>
                <m:sty m:val="p"/>
              </m:rPr>
              <w:rPr>
                <w:rFonts w:ascii="Cambria Math" w:hAnsi="Cambria Math"/>
                <w:lang w:eastAsia="en-GB"/>
              </w:rPr>
              <m:t>Δ</m:t>
            </m:r>
            <m:ctrlPr>
              <w:rPr>
                <w:rFonts w:ascii="Cambria Math" w:hAnsi="Cambria Math"/>
                <w:lang w:eastAsia="en-GB"/>
              </w:rPr>
            </m:ctrlPr>
          </m:e>
          <m:sub>
            <m:r>
              <w:rPr>
                <w:rFonts w:ascii="Cambria Math" w:hAnsi="Cambria Math"/>
                <w:lang w:eastAsia="en-GB"/>
              </w:rPr>
              <m:t>r</m:t>
            </m:r>
          </m:sub>
        </m:sSub>
        <m:r>
          <w:rPr>
            <w:rFonts w:ascii="Cambria Math" w:hAnsi="Cambria Math"/>
            <w:lang w:eastAsia="en-GB"/>
          </w:rPr>
          <m:t>H</m:t>
        </m:r>
        <m:r>
          <w:rPr>
            <w:rFonts w:ascii="Cambria Math" w:hAnsi="Cambria Math" w:cs="Calibri"/>
            <w:lang w:eastAsia="en-GB"/>
          </w:rPr>
          <m:t>=</m:t>
        </m:r>
        <m:sSub>
          <m:sSubPr>
            <m:ctrlPr>
              <w:rPr>
                <w:rFonts w:ascii="Cambria Math" w:hAnsi="Cambria Math" w:cs="Calibri"/>
                <w:i/>
                <w:lang w:eastAsia="en-GB"/>
              </w:rPr>
            </m:ctrlPr>
          </m:sSubPr>
          <m:e>
            <m:r>
              <m:rPr>
                <m:sty m:val="p"/>
              </m:rPr>
              <w:rPr>
                <w:rFonts w:ascii="Cambria Math" w:hAnsi="Cambria Math" w:cs="Calibri"/>
                <w:lang w:eastAsia="en-GB"/>
              </w:rPr>
              <m:t>Δ</m:t>
            </m:r>
            <m:ctrlPr>
              <w:rPr>
                <w:rFonts w:ascii="Cambria Math" w:hAnsi="Cambria Math" w:cs="Calibri"/>
                <w:lang w:eastAsia="en-GB"/>
              </w:rPr>
            </m:ctrlPr>
          </m:e>
          <m:sub>
            <m:r>
              <w:rPr>
                <w:rFonts w:ascii="Cambria Math" w:hAnsi="Cambria Math" w:cs="Calibri"/>
                <w:lang w:eastAsia="en-GB"/>
              </w:rPr>
              <m:t>r</m:t>
            </m:r>
          </m:sub>
        </m:sSub>
        <m:r>
          <w:rPr>
            <w:rFonts w:ascii="Cambria Math" w:hAnsi="Cambria Math" w:cs="Calibri"/>
            <w:lang w:eastAsia="en-GB"/>
          </w:rPr>
          <m:t>H°</m:t>
        </m:r>
      </m:oMath>
    </w:p>
    <w:p w:rsidR="006B18AF" w:rsidRPr="00B710C3" w:rsidRDefault="003F5D3D" w:rsidP="006B18AF">
      <w:pPr>
        <w:rPr>
          <w:lang w:eastAsia="en-GB"/>
        </w:rPr>
      </w:pPr>
      <m:oMathPara>
        <m:oMath>
          <m:sSub>
            <m:sSubPr>
              <m:ctrlPr>
                <w:rPr>
                  <w:rFonts w:ascii="Cambria Math" w:hAnsi="Cambria Math"/>
                  <w:lang w:eastAsia="en-GB"/>
                </w:rPr>
              </m:ctrlPr>
            </m:sSubPr>
            <m:e>
              <m:r>
                <m:rPr>
                  <m:sty m:val="p"/>
                </m:rPr>
                <w:rPr>
                  <w:rFonts w:ascii="Cambria Math" w:hAnsi="Cambria Math"/>
                  <w:lang w:eastAsia="en-GB"/>
                </w:rPr>
                <m:t>Δ</m:t>
              </m:r>
            </m:e>
            <m:sub>
              <m:r>
                <w:rPr>
                  <w:rFonts w:ascii="Cambria Math" w:hAnsi="Cambria Math"/>
                  <w:lang w:eastAsia="en-GB"/>
                </w:rPr>
                <m:t>r</m:t>
              </m:r>
            </m:sub>
          </m:sSub>
          <m:r>
            <w:rPr>
              <w:rFonts w:ascii="Cambria Math" w:hAnsi="Cambria Math"/>
              <w:lang w:eastAsia="en-GB"/>
            </w:rPr>
            <m:t>G</m:t>
          </m:r>
          <m:r>
            <m:rPr>
              <m:sty m:val="p"/>
            </m:rPr>
            <w:rPr>
              <w:rFonts w:ascii="Cambria Math" w:hAnsi="Cambria Math"/>
              <w:lang w:eastAsia="en-GB"/>
            </w:rPr>
            <m:t>°=</m:t>
          </m:r>
          <m:sSub>
            <m:sSubPr>
              <m:ctrlPr>
                <w:rPr>
                  <w:rFonts w:ascii="Cambria Math" w:hAnsi="Cambria Math"/>
                  <w:lang w:eastAsia="en-GB"/>
                </w:rPr>
              </m:ctrlPr>
            </m:sSubPr>
            <m:e>
              <m:r>
                <m:rPr>
                  <m:sty m:val="p"/>
                </m:rPr>
                <w:rPr>
                  <w:rFonts w:ascii="Cambria Math" w:hAnsi="Cambria Math"/>
                  <w:lang w:eastAsia="en-GB"/>
                </w:rPr>
                <m:t>Δ</m:t>
              </m:r>
            </m:e>
            <m:sub>
              <m:r>
                <w:rPr>
                  <w:rFonts w:ascii="Cambria Math" w:hAnsi="Cambria Math"/>
                  <w:lang w:eastAsia="en-GB"/>
                </w:rPr>
                <m:t>r</m:t>
              </m:r>
            </m:sub>
          </m:sSub>
          <m:r>
            <w:rPr>
              <w:rFonts w:ascii="Cambria Math" w:hAnsi="Cambria Math"/>
              <w:lang w:eastAsia="en-GB"/>
            </w:rPr>
            <m:t>H</m:t>
          </m:r>
          <m:r>
            <m:rPr>
              <m:sty m:val="p"/>
            </m:rPr>
            <w:rPr>
              <w:rFonts w:ascii="Cambria Math" w:hAnsi="Cambria Math"/>
              <w:lang w:eastAsia="en-GB"/>
            </w:rPr>
            <m:t>°+</m:t>
          </m:r>
          <m:r>
            <w:rPr>
              <w:rFonts w:ascii="Cambria Math" w:hAnsi="Cambria Math"/>
              <w:lang w:eastAsia="en-GB"/>
            </w:rPr>
            <m:t>T</m:t>
          </m:r>
          <m:sSub>
            <m:sSubPr>
              <m:ctrlPr>
                <w:rPr>
                  <w:rFonts w:ascii="Cambria Math" w:hAnsi="Cambria Math"/>
                  <w:lang w:eastAsia="en-GB"/>
                </w:rPr>
              </m:ctrlPr>
            </m:sSubPr>
            <m:e>
              <m:r>
                <m:rPr>
                  <m:sty m:val="p"/>
                </m:rPr>
                <w:rPr>
                  <w:rFonts w:ascii="Cambria Math" w:hAnsi="Cambria Math"/>
                  <w:lang w:eastAsia="en-GB"/>
                </w:rPr>
                <m:t>Δ</m:t>
              </m:r>
            </m:e>
            <m:sub>
              <m:r>
                <w:rPr>
                  <w:rFonts w:ascii="Cambria Math" w:hAnsi="Cambria Math"/>
                  <w:lang w:eastAsia="en-GB"/>
                </w:rPr>
                <m:t>r</m:t>
              </m:r>
            </m:sub>
          </m:sSub>
          <m:r>
            <w:rPr>
              <w:rFonts w:ascii="Cambria Math" w:hAnsi="Cambria Math"/>
              <w:lang w:eastAsia="en-GB"/>
            </w:rPr>
            <m:t>S</m:t>
          </m:r>
          <m:r>
            <m:rPr>
              <m:sty m:val="p"/>
            </m:rPr>
            <w:rPr>
              <w:rFonts w:ascii="Cambria Math" w:hAnsi="Cambria Math"/>
              <w:lang w:eastAsia="en-GB"/>
            </w:rPr>
            <m:t>°</m:t>
          </m:r>
        </m:oMath>
      </m:oMathPara>
    </w:p>
    <w:p w:rsidR="006B18AF" w:rsidRPr="00B710C3" w:rsidRDefault="006B18AF" w:rsidP="006B18AF">
      <w:pPr>
        <w:rPr>
          <w:rFonts w:ascii="Times New Roman" w:hAnsi="Times New Roman" w:cs="Times New Roman"/>
          <w:sz w:val="24"/>
          <w:szCs w:val="24"/>
          <w:lang w:eastAsia="en-GB"/>
        </w:rPr>
      </w:pPr>
      <w:r w:rsidRPr="00B710C3">
        <w:rPr>
          <w:rFonts w:ascii="Calibri" w:hAnsi="Calibri" w:cs="Calibri"/>
          <w:lang w:eastAsia="en-GB"/>
        </w:rPr>
        <w:t>Avec Δ</w:t>
      </w:r>
      <w:r w:rsidRPr="00B710C3">
        <w:rPr>
          <w:rFonts w:ascii="Calibri" w:hAnsi="Calibri" w:cs="Calibri"/>
          <w:vertAlign w:val="subscript"/>
          <w:lang w:eastAsia="en-GB"/>
        </w:rPr>
        <w:t>r</w:t>
      </w:r>
      <w:r w:rsidRPr="00B710C3">
        <w:rPr>
          <w:lang w:eastAsia="en-GB"/>
        </w:rPr>
        <w:t>S° calculé grâce aux données tabulées des entropies de formation</w:t>
      </w:r>
    </w:p>
    <w:p w:rsidR="006B18AF" w:rsidRPr="00B710C3" w:rsidRDefault="003F5D3D" w:rsidP="006B18AF">
      <w:pPr>
        <w:rPr>
          <w:rFonts w:ascii="Times New Roman" w:hAnsi="Times New Roman" w:cs="Times New Roman"/>
        </w:rPr>
      </w:pPr>
      <m:oMathPara>
        <m:oMath>
          <m:sSub>
            <m:sSubPr>
              <m:ctrlPr>
                <w:rPr>
                  <w:rFonts w:ascii="Cambria Math" w:hAnsi="Cambria Math"/>
                </w:rPr>
              </m:ctrlPr>
            </m:sSubPr>
            <m:e>
              <m:r>
                <m:rPr>
                  <m:sty m:val="p"/>
                </m:rPr>
                <w:rPr>
                  <w:rFonts w:ascii="Cambria Math" w:hAnsi="Cambria Math"/>
                </w:rPr>
                <m:t>Δ</m:t>
              </m:r>
            </m:e>
            <m:sub>
              <m:r>
                <w:rPr>
                  <w:rFonts w:ascii="Cambria Math" w:hAnsi="Cambria Math"/>
                </w:rPr>
                <m:t>r</m:t>
              </m:r>
            </m:sub>
          </m:sSub>
          <m:r>
            <w:rPr>
              <w:rFonts w:ascii="Cambria Math" w:hAnsi="Cambria Math"/>
            </w:rPr>
            <m:t>S</m:t>
          </m:r>
          <m:r>
            <m:rPr>
              <m:sty m:val="p"/>
            </m:rPr>
            <w:rPr>
              <w:rFonts w:ascii="Cambria Math" w:hAnsi="Cambria Math"/>
            </w:rPr>
            <m:t>°=</m:t>
          </m:r>
          <m:r>
            <w:rPr>
              <w:rFonts w:ascii="Cambria Math" w:hAnsi="Cambria Math"/>
            </w:rPr>
            <m:t>S</m:t>
          </m:r>
          <m:sSub>
            <m:sSubPr>
              <m:ctrlPr>
                <w:rPr>
                  <w:rFonts w:ascii="Cambria Math" w:hAnsi="Cambria Math"/>
                </w:rPr>
              </m:ctrlPr>
            </m:sSubPr>
            <m:e>
              <m:r>
                <m:rPr>
                  <m:sty m:val="p"/>
                </m:rPr>
                <w:rPr>
                  <w:rFonts w:ascii="Cambria Math" w:hAnsi="Cambria Math"/>
                </w:rPr>
                <m:t>°</m:t>
              </m:r>
            </m:e>
            <m:sub>
              <m:r>
                <w:rPr>
                  <w:rFonts w:ascii="Cambria Math" w:hAnsi="Cambria Math"/>
                </w:rPr>
                <m:t>H</m:t>
              </m:r>
              <m:r>
                <m:rPr>
                  <m:sty m:val="p"/>
                </m:rPr>
                <w:rPr>
                  <w:rFonts w:ascii="Cambria Math" w:hAnsi="Cambria Math"/>
                </w:rPr>
                <m:t>2</m:t>
              </m:r>
            </m:sub>
          </m:sSub>
          <m:r>
            <m:rPr>
              <m:sty m:val="p"/>
            </m:rPr>
            <w:rPr>
              <w:rFonts w:ascii="Cambria Math" w:hAnsi="Cambria Math"/>
            </w:rPr>
            <m:t>+</m:t>
          </m:r>
          <m:r>
            <w:rPr>
              <w:rFonts w:ascii="Cambria Math" w:hAnsi="Cambria Math"/>
            </w:rPr>
            <m:t>S</m:t>
          </m:r>
          <m:sSub>
            <m:sSubPr>
              <m:ctrlPr>
                <w:rPr>
                  <w:rFonts w:ascii="Cambria Math" w:hAnsi="Cambria Math"/>
                </w:rPr>
              </m:ctrlPr>
            </m:sSubPr>
            <m:e>
              <m:r>
                <m:rPr>
                  <m:sty m:val="p"/>
                </m:rPr>
                <w:rPr>
                  <w:rFonts w:ascii="Cambria Math" w:hAnsi="Cambria Math"/>
                </w:rPr>
                <m:t>°</m:t>
              </m:r>
            </m:e>
            <m:sub>
              <m:r>
                <w:rPr>
                  <w:rFonts w:ascii="Cambria Math" w:hAnsi="Cambria Math"/>
                </w:rPr>
                <m:t>Mg</m:t>
              </m:r>
              <m:r>
                <m:rPr>
                  <m:sty m:val="p"/>
                </m:rPr>
                <w:rPr>
                  <w:rFonts w:ascii="Cambria Math" w:hAnsi="Cambria Math"/>
                </w:rPr>
                <m:t>2+</m:t>
              </m:r>
            </m:sub>
          </m:sSub>
          <m:r>
            <m:rPr>
              <m:sty m:val="p"/>
            </m:rPr>
            <w:rPr>
              <w:rFonts w:ascii="Cambria Math" w:hAnsi="Cambria Math"/>
            </w:rPr>
            <m:t>-2*</m:t>
          </m:r>
          <m:r>
            <w:rPr>
              <w:rFonts w:ascii="Cambria Math" w:hAnsi="Cambria Math"/>
            </w:rPr>
            <m:t>S</m:t>
          </m:r>
          <m:sSub>
            <m:sSubPr>
              <m:ctrlPr>
                <w:rPr>
                  <w:rFonts w:ascii="Cambria Math" w:hAnsi="Cambria Math"/>
                </w:rPr>
              </m:ctrlPr>
            </m:sSubPr>
            <m:e>
              <m:r>
                <m:rPr>
                  <m:sty m:val="p"/>
                </m:rPr>
                <w:rPr>
                  <w:rFonts w:ascii="Cambria Math" w:hAnsi="Cambria Math"/>
                </w:rPr>
                <m:t>°</m:t>
              </m:r>
            </m:e>
            <m:sub>
              <m:r>
                <w:rPr>
                  <w:rFonts w:ascii="Cambria Math" w:hAnsi="Cambria Math"/>
                </w:rPr>
                <m:t>H</m:t>
              </m:r>
              <m:r>
                <m:rPr>
                  <m:sty m:val="p"/>
                </m:rPr>
                <w:rPr>
                  <w:rFonts w:ascii="Cambria Math" w:hAnsi="Cambria Math"/>
                </w:rPr>
                <m:t>+</m:t>
              </m:r>
            </m:sub>
          </m:sSub>
          <m:r>
            <m:rPr>
              <m:sty m:val="p"/>
            </m:rPr>
            <w:rPr>
              <w:rFonts w:ascii="Cambria Math" w:hAnsi="Cambria Math"/>
            </w:rPr>
            <m:t>-</m:t>
          </m:r>
          <m:r>
            <w:rPr>
              <w:rFonts w:ascii="Cambria Math" w:hAnsi="Cambria Math"/>
            </w:rPr>
            <m:t>S</m:t>
          </m:r>
          <m:sSub>
            <m:sSubPr>
              <m:ctrlPr>
                <w:rPr>
                  <w:rFonts w:ascii="Cambria Math" w:hAnsi="Cambria Math"/>
                </w:rPr>
              </m:ctrlPr>
            </m:sSubPr>
            <m:e>
              <m:r>
                <m:rPr>
                  <m:sty m:val="p"/>
                </m:rPr>
                <w:rPr>
                  <w:rFonts w:ascii="Cambria Math" w:hAnsi="Cambria Math"/>
                </w:rPr>
                <m:t>°</m:t>
              </m:r>
            </m:e>
            <m:sub>
              <m:r>
                <w:rPr>
                  <w:rFonts w:ascii="Cambria Math" w:hAnsi="Cambria Math"/>
                </w:rPr>
                <m:t>Mg</m:t>
              </m:r>
            </m:sub>
          </m:sSub>
        </m:oMath>
      </m:oMathPara>
    </w:p>
    <w:p w:rsidR="006B18AF" w:rsidRPr="00B710C3" w:rsidRDefault="003F5D3D" w:rsidP="006B18AF">
      <m:oMathPara>
        <m:oMath>
          <m:sSub>
            <m:sSubPr>
              <m:ctrlPr>
                <w:rPr>
                  <w:rFonts w:ascii="Cambria Math" w:hAnsi="Cambria Math"/>
                </w:rPr>
              </m:ctrlPr>
            </m:sSubPr>
            <m:e>
              <m:r>
                <m:rPr>
                  <m:sty m:val="p"/>
                </m:rPr>
                <w:rPr>
                  <w:rFonts w:ascii="Cambria Math" w:hAnsi="Cambria Math"/>
                </w:rPr>
                <m:t>Δ</m:t>
              </m:r>
            </m:e>
            <m:sub>
              <m:r>
                <w:rPr>
                  <w:rFonts w:ascii="Cambria Math" w:hAnsi="Cambria Math"/>
                </w:rPr>
                <m:t>r</m:t>
              </m:r>
            </m:sub>
          </m:sSub>
          <m:r>
            <w:rPr>
              <w:rFonts w:ascii="Cambria Math" w:hAnsi="Cambria Math"/>
            </w:rPr>
            <m:t>S</m:t>
          </m:r>
          <m:r>
            <m:rPr>
              <m:sty m:val="p"/>
            </m:rPr>
            <w:rPr>
              <w:rFonts w:ascii="Cambria Math" w:hAnsi="Cambria Math"/>
            </w:rPr>
            <m:t xml:space="preserve">°=130.68-138.1-0-32.68=-40.1 </m:t>
          </m:r>
          <m:r>
            <w:rPr>
              <w:rFonts w:ascii="Cambria Math" w:hAnsi="Cambria Math"/>
            </w:rPr>
            <m:t>J</m:t>
          </m:r>
          <m:r>
            <m:rPr>
              <m:sty m:val="p"/>
            </m:rP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-1</m:t>
              </m:r>
            </m:sup>
          </m:sSup>
          <m:r>
            <m:rPr>
              <m:sty m:val="p"/>
            </m:rPr>
            <w:rPr>
              <w:rFonts w:ascii="Cambria Math" w:hAnsi="Cambria Math"/>
            </w:rPr>
            <m:t>.</m:t>
          </m:r>
          <m:r>
            <w:rPr>
              <w:rFonts w:ascii="Cambria Math" w:hAnsi="Cambria Math"/>
            </w:rPr>
            <m:t>mo</m:t>
          </m:r>
          <m:sSup>
            <m:sSupPr>
              <m:ctrlPr>
                <w:rPr>
                  <w:rFonts w:ascii="Cambria Math" w:hAnsi="Cambria Math"/>
                </w:rPr>
              </m:ctrlPr>
            </m:sSupPr>
            <m:e>
              <m:r>
                <w:rPr>
                  <w:rFonts w:ascii="Cambria Math" w:hAnsi="Cambria Math"/>
                </w:rPr>
                <m:t>l</m:t>
              </m:r>
            </m:e>
            <m:sup>
              <m:r>
                <m:rPr>
                  <m:sty m:val="p"/>
                </m:rPr>
                <w:rPr>
                  <w:rFonts w:ascii="Cambria Math" w:hAnsi="Cambria Math"/>
                </w:rPr>
                <m:t>-1</m:t>
              </m:r>
            </m:sup>
          </m:sSup>
        </m:oMath>
      </m:oMathPara>
    </w:p>
    <w:p w:rsidR="006B18AF" w:rsidRPr="00B710C3" w:rsidRDefault="006B18AF" w:rsidP="006B18AF">
      <w:pPr>
        <w:rPr>
          <w:lang w:eastAsia="en-GB"/>
        </w:rPr>
      </w:pPr>
      <w:r w:rsidRPr="00B710C3">
        <w:rPr>
          <w:lang w:eastAsia="en-GB"/>
        </w:rPr>
        <w:t>On peut calculer la fem de la pile avec l'enthalpie libre de réaction</w:t>
      </w:r>
    </w:p>
    <w:p w:rsidR="006B18AF" w:rsidRPr="00B710C3" w:rsidRDefault="006B18AF" w:rsidP="006B18AF">
      <w:pPr>
        <w:rPr>
          <w:rFonts w:ascii="Times New Roman" w:hAnsi="Times New Roman"/>
          <w:lang w:eastAsia="en-GB"/>
        </w:rPr>
      </w:pPr>
      <m:oMathPara>
        <m:oMath>
          <m:r>
            <w:rPr>
              <w:rFonts w:ascii="Cambria Math" w:hAnsi="Cambria Math"/>
              <w:lang w:eastAsia="en-GB"/>
            </w:rPr>
            <m:t>E</m:t>
          </m:r>
          <m:r>
            <m:rPr>
              <m:sty m:val="p"/>
            </m:rPr>
            <w:rPr>
              <w:rFonts w:ascii="Cambria Math" w:hAnsi="Cambria Math"/>
              <w:lang w:eastAsia="en-GB"/>
            </w:rPr>
            <m:t>=-</m:t>
          </m:r>
          <m:sSub>
            <m:sSubPr>
              <m:ctrlPr>
                <w:rPr>
                  <w:rFonts w:ascii="Cambria Math" w:hAnsi="Cambria Math"/>
                  <w:lang w:eastAsia="en-GB"/>
                </w:rPr>
              </m:ctrlPr>
            </m:sSubPr>
            <m:e>
              <m:r>
                <m:rPr>
                  <m:sty m:val="p"/>
                </m:rPr>
                <w:rPr>
                  <w:rFonts w:ascii="Cambria Math" w:hAnsi="Cambria Math"/>
                  <w:lang w:eastAsia="en-GB"/>
                </w:rPr>
                <m:t>Δ</m:t>
              </m:r>
            </m:e>
            <m:sub>
              <m:r>
                <w:rPr>
                  <w:rFonts w:ascii="Cambria Math" w:hAnsi="Cambria Math"/>
                  <w:lang w:eastAsia="en-GB"/>
                </w:rPr>
                <m:t>r</m:t>
              </m:r>
            </m:sub>
          </m:sSub>
          <m:r>
            <w:rPr>
              <w:rFonts w:ascii="Cambria Math" w:hAnsi="Cambria Math"/>
              <w:lang w:eastAsia="en-GB"/>
            </w:rPr>
            <m:t>G</m:t>
          </m:r>
          <m:r>
            <m:rPr>
              <m:sty m:val="p"/>
            </m:rPr>
            <w:rPr>
              <w:rFonts w:ascii="Cambria Math" w:hAnsi="Cambria Math"/>
              <w:lang w:eastAsia="en-GB"/>
            </w:rPr>
            <m:t>°*2</m:t>
          </m:r>
          <m:r>
            <w:rPr>
              <w:rFonts w:ascii="Cambria Math" w:hAnsi="Cambria Math"/>
              <w:lang w:eastAsia="en-GB"/>
            </w:rPr>
            <m:t>F</m:t>
          </m:r>
        </m:oMath>
      </m:oMathPara>
    </w:p>
    <w:p w:rsidR="006B18AF" w:rsidRPr="00B710C3" w:rsidRDefault="006B18AF" w:rsidP="006B18AF">
      <w:pPr>
        <w:rPr>
          <w:rFonts w:ascii="Times New Roman" w:hAnsi="Times New Roman"/>
          <w:lang w:eastAsia="en-GB"/>
        </w:rPr>
      </w:pPr>
      <m:oMathPara>
        <m:oMath>
          <m:r>
            <w:rPr>
              <w:rFonts w:ascii="Cambria Math" w:hAnsi="Cambria Math"/>
              <w:lang w:eastAsia="en-GB"/>
            </w:rPr>
            <m:t>E</m:t>
          </m:r>
          <m:r>
            <m:rPr>
              <m:sty m:val="p"/>
            </m:rPr>
            <w:rPr>
              <w:rFonts w:ascii="Cambria Math" w:hAnsi="Cambria Math"/>
              <w:lang w:eastAsia="en-GB"/>
            </w:rPr>
            <m:t>=</m:t>
          </m:r>
          <m:r>
            <w:rPr>
              <w:rFonts w:ascii="Cambria Math" w:hAnsi="Cambria Math"/>
              <w:lang w:eastAsia="en-GB"/>
            </w:rPr>
            <m:t>E</m:t>
          </m:r>
          <m:r>
            <m:rPr>
              <m:sty m:val="p"/>
            </m:rPr>
            <w:rPr>
              <w:rFonts w:ascii="Cambria Math" w:hAnsi="Cambria Math"/>
              <w:lang w:eastAsia="en-GB"/>
            </w:rPr>
            <m:t>°</m:t>
          </m:r>
        </m:oMath>
      </m:oMathPara>
    </w:p>
    <w:p w:rsidR="006B18AF" w:rsidRPr="00B710C3" w:rsidRDefault="006B18AF" w:rsidP="006B18AF">
      <m:oMathPara>
        <m:oMath>
          <m:r>
            <m:rPr>
              <m:sty m:val="p"/>
            </m:rPr>
            <w:rPr>
              <w:rFonts w:ascii="Cambria Math" w:hAnsi="Cambria Math"/>
            </w:rPr>
            <w:lastRenderedPageBreak/>
            <m:t>Δ</m:t>
          </m:r>
          <m:r>
            <w:rPr>
              <w:rFonts w:ascii="Cambria Math" w:hAnsi="Cambria Math"/>
            </w:rPr>
            <m:t>E</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r</m:t>
                  </m:r>
                </m:sub>
              </m:sSub>
              <m:r>
                <w:rPr>
                  <w:rFonts w:ascii="Cambria Math" w:hAnsi="Cambria Math"/>
                </w:rPr>
                <m:t>G</m:t>
              </m:r>
              <m:r>
                <m:rPr>
                  <m:sty m:val="p"/>
                </m:rPr>
                <w:rPr>
                  <w:rFonts w:ascii="Cambria Math" w:hAnsi="Cambria Math"/>
                </w:rPr>
                <m:t>°</m:t>
              </m:r>
            </m:num>
            <m:den>
              <m:r>
                <m:rPr>
                  <m:sty m:val="p"/>
                </m:rPr>
                <w:rPr>
                  <w:rFonts w:ascii="Cambria Math" w:hAnsi="Cambria Math"/>
                </w:rPr>
                <m:t>2</m:t>
              </m:r>
              <m:r>
                <w:rPr>
                  <w:rFonts w:ascii="Cambria Math" w:hAnsi="Cambria Math"/>
                </w:rPr>
                <m:t>F</m:t>
              </m:r>
            </m:den>
          </m:f>
        </m:oMath>
      </m:oMathPara>
    </w:p>
    <w:p w:rsidR="006B18AF" w:rsidRPr="00B710C3" w:rsidRDefault="006B18AF" w:rsidP="006B18AF">
      <m:oMathPara>
        <m:oMath>
          <m:r>
            <m:rPr>
              <m:sty m:val="p"/>
            </m:rPr>
            <w:rPr>
              <w:rFonts w:ascii="Cambria Math" w:hAnsi="Cambria Math"/>
            </w:rPr>
            <m:t>Δ</m:t>
          </m:r>
          <m:r>
            <w:rPr>
              <w:rFonts w:ascii="Cambria Math" w:hAnsi="Cambria Math"/>
            </w:rPr>
            <m:t>E</m:t>
          </m:r>
          <m:r>
            <m:rPr>
              <m:sty m:val="p"/>
            </m:rPr>
            <w:rPr>
              <w:rFonts w:ascii="Cambria Math" w:hAnsi="Cambria Math"/>
            </w:rPr>
            <m:t>=</m:t>
          </m:r>
          <m:r>
            <w:rPr>
              <w:rFonts w:ascii="Cambria Math" w:hAnsi="Cambria Math"/>
            </w:rPr>
            <m:t>E</m:t>
          </m:r>
          <m:sSub>
            <m:sSubPr>
              <m:ctrlPr>
                <w:rPr>
                  <w:rFonts w:ascii="Cambria Math" w:hAnsi="Cambria Math"/>
                </w:rPr>
              </m:ctrlPr>
            </m:sSubPr>
            <m:e>
              <m:r>
                <m:rPr>
                  <m:sty m:val="p"/>
                </m:rPr>
                <w:rPr>
                  <w:rFonts w:ascii="Cambria Math" w:hAnsi="Cambria Math"/>
                </w:rPr>
                <m:t>°</m:t>
              </m:r>
            </m:e>
            <m:sub>
              <m:r>
                <w:rPr>
                  <w:rFonts w:ascii="Cambria Math" w:hAnsi="Cambria Math"/>
                </w:rPr>
                <m:t>H</m:t>
              </m:r>
            </m:sub>
          </m:sSub>
          <m:r>
            <m:rPr>
              <m:sty m:val="p"/>
            </m:rPr>
            <w:rPr>
              <w:rFonts w:ascii="Cambria Math" w:hAnsi="Cambria Math"/>
            </w:rPr>
            <m:t>-</m:t>
          </m:r>
          <m:r>
            <w:rPr>
              <w:rFonts w:ascii="Cambria Math" w:hAnsi="Cambria Math"/>
            </w:rPr>
            <m:t>E</m:t>
          </m:r>
          <m:sSub>
            <m:sSubPr>
              <m:ctrlPr>
                <w:rPr>
                  <w:rFonts w:ascii="Cambria Math" w:hAnsi="Cambria Math"/>
                </w:rPr>
              </m:ctrlPr>
            </m:sSubPr>
            <m:e>
              <m:r>
                <m:rPr>
                  <m:sty m:val="p"/>
                </m:rPr>
                <w:rPr>
                  <w:rFonts w:ascii="Cambria Math" w:hAnsi="Cambria Math"/>
                </w:rPr>
                <m:t>°</m:t>
              </m:r>
            </m:e>
            <m:sub>
              <m:r>
                <w:rPr>
                  <w:rFonts w:ascii="Cambria Math" w:hAnsi="Cambria Math"/>
                </w:rPr>
                <m:t>Mg</m:t>
              </m:r>
            </m:sub>
          </m:sSub>
          <m:r>
            <m:rPr>
              <m:sty m:val="p"/>
            </m:rPr>
            <w:rPr>
              <w:rFonts w:ascii="Cambria Math" w:hAnsi="Cambria Math"/>
            </w:rPr>
            <m:t>=-</m:t>
          </m:r>
          <m:r>
            <w:rPr>
              <w:rFonts w:ascii="Cambria Math" w:hAnsi="Cambria Math"/>
            </w:rPr>
            <m:t>E</m:t>
          </m:r>
          <m:sSub>
            <m:sSubPr>
              <m:ctrlPr>
                <w:rPr>
                  <w:rFonts w:ascii="Cambria Math" w:hAnsi="Cambria Math"/>
                </w:rPr>
              </m:ctrlPr>
            </m:sSubPr>
            <m:e>
              <m:r>
                <m:rPr>
                  <m:sty m:val="p"/>
                </m:rPr>
                <w:rPr>
                  <w:rFonts w:ascii="Cambria Math" w:hAnsi="Cambria Math"/>
                </w:rPr>
                <m:t>°</m:t>
              </m:r>
            </m:e>
            <m:sub>
              <m:r>
                <w:rPr>
                  <w:rFonts w:ascii="Cambria Math" w:hAnsi="Cambria Math"/>
                </w:rPr>
                <m:t>Mg</m:t>
              </m:r>
            </m:sub>
          </m:sSub>
        </m:oMath>
      </m:oMathPara>
    </w:p>
    <w:p w:rsidR="006B18AF" w:rsidRPr="00B710C3" w:rsidRDefault="006B18AF" w:rsidP="006B18AF">
      <w:pPr>
        <w:rPr>
          <w:rFonts w:ascii="Times New Roman" w:hAnsi="Times New Roman" w:cs="Times New Roman"/>
          <w:sz w:val="24"/>
          <w:szCs w:val="24"/>
          <w:lang w:eastAsia="en-GB"/>
        </w:rPr>
      </w:pPr>
      <w:r w:rsidRPr="00B710C3">
        <w:rPr>
          <w:lang w:eastAsia="en-GB"/>
        </w:rPr>
        <w:t>E°</w:t>
      </w:r>
      <w:r w:rsidRPr="00B710C3">
        <w:rPr>
          <w:sz w:val="11"/>
          <w:szCs w:val="11"/>
          <w:vertAlign w:val="subscript"/>
          <w:lang w:eastAsia="en-GB"/>
        </w:rPr>
        <w:t>th</w:t>
      </w:r>
      <w:r w:rsidRPr="00B710C3">
        <w:rPr>
          <w:lang w:eastAsia="en-GB"/>
        </w:rPr>
        <w:t xml:space="preserve"> = -2.37V à 25°C</w:t>
      </w:r>
    </w:p>
    <w:p w:rsidR="006B18AF" w:rsidRPr="00B710C3" w:rsidRDefault="006B18AF" w:rsidP="006B18AF">
      <w:pPr>
        <w:rPr>
          <w:rFonts w:ascii="Times New Roman" w:hAnsi="Times New Roman" w:cs="Times New Roman"/>
          <w:sz w:val="24"/>
          <w:szCs w:val="24"/>
          <w:lang w:eastAsia="en-GB"/>
        </w:rPr>
      </w:pPr>
      <w:r w:rsidRPr="00B710C3">
        <w:rPr>
          <w:lang w:eastAsia="en-GB"/>
        </w:rPr>
        <w:t xml:space="preserve">E° très négatif : Mg très réducteur → application protection de la corrosion d'une coque de bateau en fer par une anode sacrificielle en magnésium </w:t>
      </w:r>
    </w:p>
    <w:p w:rsidR="006B18AF" w:rsidRPr="00B710C3" w:rsidRDefault="006B18AF" w:rsidP="006B18AF">
      <w:pPr>
        <w:pStyle w:val="Sous-titre"/>
        <w:jc w:val="left"/>
        <w:rPr>
          <w:rFonts w:ascii="Arial" w:hAnsi="Arial" w:cs="Arial"/>
          <w:lang w:eastAsia="en-GB"/>
        </w:rPr>
      </w:pPr>
      <w:r w:rsidRPr="00B710C3">
        <w:rPr>
          <w:lang w:eastAsia="en-GB"/>
        </w:rPr>
        <w:t>Application : anode sacrificielle</w:t>
      </w:r>
    </w:p>
    <w:p w:rsidR="006B18AF" w:rsidRPr="00B710C3" w:rsidRDefault="006B18AF" w:rsidP="000C70A4">
      <w:pPr>
        <w:pStyle w:val="manips"/>
        <w:rPr>
          <w:rFonts w:ascii="Times New Roman" w:hAnsi="Times New Roman" w:cs="Times New Roman"/>
          <w:sz w:val="24"/>
          <w:szCs w:val="24"/>
        </w:rPr>
      </w:pPr>
      <w:bookmarkStart w:id="4" w:name="_Toc10400084"/>
      <w:bookmarkStart w:id="5" w:name="_Toc11778108"/>
      <w:r w:rsidRPr="00B710C3">
        <w:t>Protection cathodique par anode sacrificielle L'oxydoréduction SARRAZIN-VERDAGUER p296</w:t>
      </w:r>
      <w:bookmarkEnd w:id="4"/>
      <w:bookmarkEnd w:id="5"/>
      <w:r w:rsidR="003F5D3D">
        <w:fldChar w:fldCharType="begin"/>
      </w:r>
      <w:r w:rsidR="00793CFA">
        <w:instrText xml:space="preserve"> XE "</w:instrText>
      </w:r>
      <w:r w:rsidR="00793CFA" w:rsidRPr="002943E4">
        <w:instrText>Protection cathodique par anode sacrificielle</w:instrText>
      </w:r>
      <w:r w:rsidR="00793CFA">
        <w:instrText xml:space="preserve">" </w:instrText>
      </w:r>
      <w:r w:rsidR="003F5D3D">
        <w:fldChar w:fldCharType="end"/>
      </w:r>
    </w:p>
    <w:p w:rsidR="006B18AF" w:rsidRPr="00B710C3" w:rsidRDefault="006B18AF" w:rsidP="006B18AF">
      <w:pPr>
        <w:rPr>
          <w:lang w:eastAsia="en-GB"/>
        </w:rPr>
      </w:pPr>
      <w:r w:rsidRPr="00B710C3">
        <w:rPr>
          <w:lang w:eastAsia="en-GB"/>
        </w:rPr>
        <w:t>Remplacer Zn par ruban de Mg</w:t>
      </w:r>
    </w:p>
    <w:p w:rsidR="006B18AF" w:rsidRPr="006809E5" w:rsidRDefault="006B18AF" w:rsidP="006B18AF">
      <w:pPr>
        <w:rPr>
          <w:rFonts w:eastAsiaTheme="minorEastAsia"/>
          <w:lang w:val="en-GB" w:eastAsia="en-GB"/>
        </w:rPr>
      </w:pPr>
      <m:oMathPara>
        <m:oMath>
          <m:r>
            <m:rPr>
              <m:nor/>
            </m:rPr>
            <w:rPr>
              <w:rFonts w:ascii="Cambria Math" w:hAnsi="Cambria Math"/>
              <w:lang w:val="en-GB" w:eastAsia="en-GB"/>
            </w:rPr>
            <m:t xml:space="preserve">Anode : </m:t>
          </m:r>
          <m:r>
            <w:rPr>
              <w:rFonts w:ascii="Cambria Math" w:hAnsi="Cambria Math"/>
              <w:lang w:eastAsia="en-GB"/>
            </w:rPr>
            <m:t>Mg</m:t>
          </m:r>
          <m:r>
            <w:rPr>
              <w:rFonts w:ascii="Cambria Math" w:hAnsi="Cambria Math"/>
              <w:lang w:val="en-GB" w:eastAsia="en-GB"/>
            </w:rPr>
            <m:t>⇌</m:t>
          </m:r>
          <m:r>
            <w:rPr>
              <w:rFonts w:ascii="Cambria Math" w:hAnsi="Cambria Math"/>
              <w:lang w:eastAsia="en-GB"/>
            </w:rPr>
            <m:t>M</m:t>
          </m:r>
          <m:sSup>
            <m:sSupPr>
              <m:ctrlPr>
                <w:rPr>
                  <w:rFonts w:ascii="Cambria Math" w:hAnsi="Cambria Math"/>
                  <w:i/>
                  <w:lang w:eastAsia="en-GB"/>
                </w:rPr>
              </m:ctrlPr>
            </m:sSupPr>
            <m:e>
              <m:r>
                <w:rPr>
                  <w:rFonts w:ascii="Cambria Math" w:hAnsi="Cambria Math"/>
                  <w:lang w:eastAsia="en-GB"/>
                </w:rPr>
                <m:t>g</m:t>
              </m:r>
            </m:e>
            <m:sup>
              <m:r>
                <w:rPr>
                  <w:rFonts w:ascii="Cambria Math" w:hAnsi="Cambria Math"/>
                  <w:lang w:val="en-GB" w:eastAsia="en-GB"/>
                </w:rPr>
                <m:t>2+</m:t>
              </m:r>
            </m:sup>
          </m:sSup>
          <m:r>
            <w:rPr>
              <w:rFonts w:ascii="Cambria Math" w:hAnsi="Cambria Math"/>
              <w:lang w:val="en-GB" w:eastAsia="en-GB"/>
            </w:rPr>
            <m:t>+2</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val="en-GB" w:eastAsia="en-GB"/>
                </w:rPr>
                <m:t>-</m:t>
              </m:r>
            </m:sup>
          </m:sSup>
        </m:oMath>
      </m:oMathPara>
    </w:p>
    <w:p w:rsidR="006B18AF" w:rsidRPr="00B05EBE" w:rsidRDefault="006B18AF" w:rsidP="006B18AF">
      <w:pPr>
        <w:rPr>
          <w:lang w:eastAsia="en-GB"/>
        </w:rPr>
      </w:pPr>
      <m:oMathPara>
        <m:oMath>
          <m:r>
            <m:rPr>
              <m:nor/>
            </m:rPr>
            <w:rPr>
              <w:rFonts w:ascii="Cambria Math" w:hAnsi="Cambria Math"/>
              <w:lang w:eastAsia="en-GB"/>
            </w:rPr>
            <m:t xml:space="preserve">Cathode : </m:t>
          </m:r>
          <m:r>
            <w:rPr>
              <w:rFonts w:ascii="Cambria Math" w:hAnsi="Cambria Math"/>
              <w:lang w:eastAsia="en-GB"/>
            </w:rPr>
            <m:t>2</m:t>
          </m:r>
          <m:sSup>
            <m:sSupPr>
              <m:ctrlPr>
                <w:rPr>
                  <w:rFonts w:ascii="Cambria Math" w:hAnsi="Cambria Math"/>
                  <w:i/>
                  <w:lang w:eastAsia="en-GB"/>
                </w:rPr>
              </m:ctrlPr>
            </m:sSupPr>
            <m:e>
              <m:r>
                <w:rPr>
                  <w:rFonts w:ascii="Cambria Math" w:hAnsi="Cambria Math"/>
                  <w:lang w:eastAsia="en-GB"/>
                </w:rPr>
                <m:t>H</m:t>
              </m:r>
            </m:e>
            <m:sup>
              <m:r>
                <w:rPr>
                  <w:rFonts w:ascii="Cambria Math" w:hAnsi="Cambria Math"/>
                  <w:lang w:eastAsia="en-GB"/>
                </w:rPr>
                <m:t>+</m:t>
              </m:r>
            </m:sup>
          </m:sSup>
          <m:r>
            <w:rPr>
              <w:rFonts w:ascii="Cambria Math" w:hAnsi="Cambria Math"/>
              <w:lang w:eastAsia="en-GB"/>
            </w:rPr>
            <m:t>+2</m:t>
          </m:r>
          <m:sSup>
            <m:sSupPr>
              <m:ctrlPr>
                <w:rPr>
                  <w:rFonts w:ascii="Cambria Math" w:hAnsi="Cambria Math"/>
                  <w:i/>
                  <w:lang w:eastAsia="en-GB"/>
                </w:rPr>
              </m:ctrlPr>
            </m:sSupPr>
            <m:e>
              <m:r>
                <w:rPr>
                  <w:rFonts w:ascii="Cambria Math" w:hAnsi="Cambria Math"/>
                  <w:lang w:eastAsia="en-GB"/>
                </w:rPr>
                <m:t>e</m:t>
              </m:r>
            </m:e>
            <m:sup>
              <m:r>
                <w:rPr>
                  <w:rFonts w:ascii="Cambria Math" w:hAnsi="Cambria Math"/>
                  <w:lang w:eastAsia="en-GB"/>
                </w:rPr>
                <m:t>-</m:t>
              </m:r>
            </m:sup>
          </m:sSup>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H</m:t>
              </m:r>
            </m:e>
            <m:sub>
              <m:r>
                <w:rPr>
                  <w:rFonts w:ascii="Cambria Math" w:hAnsi="Cambria Math"/>
                  <w:lang w:eastAsia="en-GB"/>
                </w:rPr>
                <m:t>2</m:t>
              </m:r>
            </m:sub>
          </m:sSub>
        </m:oMath>
      </m:oMathPara>
    </w:p>
    <w:p w:rsidR="006B18AF" w:rsidRPr="00B710C3" w:rsidRDefault="006B18AF" w:rsidP="006B18AF">
      <w:pPr>
        <w:rPr>
          <w:lang w:eastAsia="en-GB"/>
        </w:rPr>
      </w:pPr>
      <w:r w:rsidRPr="00B710C3">
        <w:rPr>
          <w:lang w:eastAsia="en-GB"/>
        </w:rPr>
        <w:t>Dégagement gazeux sur Mg : H</w:t>
      </w:r>
      <w:r w:rsidRPr="00B710C3">
        <w:rPr>
          <w:vertAlign w:val="subscript"/>
          <w:lang w:eastAsia="en-GB"/>
        </w:rPr>
        <w:t>2</w:t>
      </w:r>
      <w:r w:rsidRPr="00B710C3">
        <w:rPr>
          <w:lang w:eastAsia="en-GB"/>
        </w:rPr>
        <w:t xml:space="preserve"> réduction des H</w:t>
      </w:r>
      <w:r w:rsidRPr="00B710C3">
        <w:rPr>
          <w:vertAlign w:val="superscript"/>
          <w:lang w:eastAsia="en-GB"/>
        </w:rPr>
        <w:t>+</w:t>
      </w:r>
      <w:r w:rsidRPr="00B710C3">
        <w:rPr>
          <w:lang w:eastAsia="en-GB"/>
        </w:rPr>
        <w:t xml:space="preserve"> par Mg</w:t>
      </w:r>
    </w:p>
    <w:p w:rsidR="006B18AF" w:rsidRPr="00B710C3" w:rsidRDefault="006B18AF" w:rsidP="006B18AF">
      <w:pPr>
        <w:rPr>
          <w:lang w:eastAsia="en-GB"/>
        </w:rPr>
      </w:pPr>
      <w:r w:rsidRPr="00B710C3">
        <w:rPr>
          <w:lang w:eastAsia="en-GB"/>
        </w:rPr>
        <w:t>Montage pas tout à fait correct, il faudrait mettre une résistance en série mais on considère que la pile a une forte résistance interne → courant très faible (quelques mA).</w:t>
      </w:r>
    </w:p>
    <w:p w:rsidR="006B18AF" w:rsidRPr="00B710C3" w:rsidRDefault="006B18AF" w:rsidP="006B18AF">
      <w:pPr>
        <w:pStyle w:val="Titre3"/>
        <w:rPr>
          <w:rFonts w:eastAsia="Times New Roman"/>
          <w:lang w:eastAsia="en-GB"/>
        </w:rPr>
      </w:pPr>
      <w:r w:rsidRPr="00B710C3">
        <w:rPr>
          <w:rFonts w:eastAsia="Times New Roman"/>
          <w:lang w:eastAsia="en-GB"/>
        </w:rPr>
        <w:t>Dosage des ions Mg</w:t>
      </w:r>
      <w:r w:rsidRPr="00B710C3">
        <w:rPr>
          <w:rFonts w:eastAsia="Times New Roman"/>
          <w:vertAlign w:val="superscript"/>
          <w:lang w:eastAsia="en-GB"/>
        </w:rPr>
        <w:t>2+</w:t>
      </w:r>
      <w:r w:rsidRPr="00B710C3">
        <w:rPr>
          <w:rFonts w:eastAsia="Times New Roman"/>
          <w:lang w:eastAsia="en-GB"/>
        </w:rPr>
        <w:t xml:space="preserve"> dans l'eau, complexation avec l'EDTA</w:t>
      </w:r>
    </w:p>
    <w:p w:rsidR="006B18AF" w:rsidRPr="00B710C3" w:rsidRDefault="006B18AF" w:rsidP="000C70A4">
      <w:pPr>
        <w:pStyle w:val="manips"/>
      </w:pPr>
      <w:bookmarkStart w:id="6" w:name="_Toc10400085"/>
      <w:bookmarkStart w:id="7" w:name="_Toc11778109"/>
      <w:r w:rsidRPr="00B710C3">
        <w:rPr>
          <w:highlight w:val="yellow"/>
        </w:rPr>
        <w:t>Dureté d'une eau minérale Des expériences de la famille Acide-Base CACHAU p253</w:t>
      </w:r>
      <w:bookmarkEnd w:id="6"/>
      <w:bookmarkEnd w:id="7"/>
      <w:r w:rsidR="003F5D3D">
        <w:rPr>
          <w:highlight w:val="yellow"/>
        </w:rPr>
        <w:fldChar w:fldCharType="begin"/>
      </w:r>
      <w:r w:rsidR="00793CFA">
        <w:instrText xml:space="preserve"> XE "</w:instrText>
      </w:r>
      <w:r w:rsidR="00793CFA" w:rsidRPr="00784A78">
        <w:instrText>Dureté d'une eau minérale</w:instrText>
      </w:r>
      <w:r w:rsidR="00793CFA">
        <w:instrText xml:space="preserve">" </w:instrText>
      </w:r>
      <w:r w:rsidR="003F5D3D">
        <w:rPr>
          <w:highlight w:val="yellow"/>
        </w:rPr>
        <w:fldChar w:fldCharType="end"/>
      </w:r>
    </w:p>
    <w:p w:rsidR="006B18AF" w:rsidRPr="00B710C3" w:rsidRDefault="006B18AF" w:rsidP="000C70A4">
      <w:r w:rsidRPr="00B710C3">
        <w:t>Préparation de la solution d'EDTA (0.01 M), sel disodique Na</w:t>
      </w:r>
      <w:r w:rsidRPr="00B710C3">
        <w:rPr>
          <w:vertAlign w:val="subscript"/>
        </w:rPr>
        <w:t>2</w:t>
      </w:r>
      <w:r w:rsidRPr="00B710C3">
        <w:t>H</w:t>
      </w:r>
      <w:r w:rsidRPr="00B710C3">
        <w:rPr>
          <w:vertAlign w:val="subscript"/>
        </w:rPr>
        <w:t>2</w:t>
      </w:r>
      <w:r w:rsidRPr="00B710C3">
        <w:t>Y, 2H</w:t>
      </w:r>
      <w:r w:rsidRPr="00B710C3">
        <w:rPr>
          <w:vertAlign w:val="subscript"/>
        </w:rPr>
        <w:t>2</w:t>
      </w:r>
      <w:r w:rsidRPr="00B710C3">
        <w:t>O  soluble dans l'eau mais pas l'acide H</w:t>
      </w:r>
      <w:r w:rsidRPr="00B710C3">
        <w:rPr>
          <w:vertAlign w:val="subscript"/>
        </w:rPr>
        <w:t>4</w:t>
      </w:r>
      <w:r w:rsidRPr="00B710C3">
        <w:t>Y</w:t>
      </w:r>
    </w:p>
    <w:p w:rsidR="006B18AF" w:rsidRPr="00B710C3" w:rsidRDefault="006B18AF" w:rsidP="006B18AF">
      <w:pPr>
        <w:jc w:val="center"/>
        <w:rPr>
          <w:sz w:val="18"/>
        </w:rPr>
      </w:pPr>
      <w:r w:rsidRPr="00B710C3">
        <w:rPr>
          <w:rFonts w:ascii="Liberation Serif" w:eastAsia="Times New Roman" w:hAnsi="Liberation Serif" w:cs="Liberation Serif"/>
          <w:b/>
          <w:bCs/>
          <w:noProof/>
          <w:color w:val="000000"/>
          <w:sz w:val="18"/>
          <w:szCs w:val="18"/>
          <w:lang w:eastAsia="fr-FR"/>
        </w:rPr>
        <w:drawing>
          <wp:inline distT="0" distB="0" distL="0" distR="0">
            <wp:extent cx="723265" cy="1116330"/>
            <wp:effectExtent l="0" t="0" r="635" b="7620"/>
            <wp:docPr id="1" name="Image 1" descr="Résultat de recherche d'images pour &quot;complexe edta calc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omplexe edta calcium&quo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1116330"/>
                    </a:xfrm>
                    <a:prstGeom prst="rect">
                      <a:avLst/>
                    </a:prstGeom>
                    <a:noFill/>
                    <a:ln>
                      <a:noFill/>
                    </a:ln>
                  </pic:spPr>
                </pic:pic>
              </a:graphicData>
            </a:graphic>
          </wp:inline>
        </w:drawing>
      </w:r>
    </w:p>
    <w:p w:rsidR="006B18AF" w:rsidRPr="00B710C3" w:rsidRDefault="006B18AF" w:rsidP="000C70A4">
      <w:r w:rsidRPr="00B710C3">
        <w:t>Réactions de dosage :</w:t>
      </w:r>
    </w:p>
    <w:p w:rsidR="006B18AF" w:rsidRPr="00B710C3" w:rsidRDefault="006B18AF" w:rsidP="006B18AF">
      <w:pPr>
        <w:rPr>
          <w:rFonts w:eastAsiaTheme="minorEastAsia"/>
          <w:sz w:val="18"/>
        </w:rPr>
      </w:pPr>
      <m:oMathPara>
        <m:oMath>
          <m:r>
            <w:rPr>
              <w:rFonts w:ascii="Cambria Math" w:hAnsi="Cambria Math"/>
              <w:sz w:val="18"/>
            </w:rPr>
            <m:t>C</m:t>
          </m:r>
          <m:sSup>
            <m:sSupPr>
              <m:ctrlPr>
                <w:rPr>
                  <w:rFonts w:ascii="Cambria Math" w:hAnsi="Cambria Math"/>
                  <w:i/>
                  <w:sz w:val="18"/>
                </w:rPr>
              </m:ctrlPr>
            </m:sSupPr>
            <m:e>
              <m:r>
                <w:rPr>
                  <w:rFonts w:ascii="Cambria Math" w:hAnsi="Cambria Math"/>
                  <w:sz w:val="18"/>
                </w:rPr>
                <m:t>a</m:t>
              </m:r>
            </m:e>
            <m:sup>
              <m:r>
                <w:rPr>
                  <w:rFonts w:ascii="Cambria Math" w:hAnsi="Cambria Math"/>
                  <w:sz w:val="18"/>
                </w:rPr>
                <m:t>2+</m:t>
              </m:r>
            </m:sup>
          </m:sSup>
          <m:r>
            <w:rPr>
              <w:rFonts w:ascii="Cambria Math" w:hAnsi="Cambria Math"/>
              <w:sz w:val="18"/>
            </w:rPr>
            <m:t>+</m:t>
          </m:r>
          <m:sSup>
            <m:sSupPr>
              <m:ctrlPr>
                <w:rPr>
                  <w:rFonts w:ascii="Cambria Math" w:hAnsi="Cambria Math"/>
                  <w:i/>
                  <w:sz w:val="18"/>
                </w:rPr>
              </m:ctrlPr>
            </m:sSupPr>
            <m:e>
              <m:r>
                <w:rPr>
                  <w:rFonts w:ascii="Cambria Math" w:hAnsi="Cambria Math"/>
                  <w:sz w:val="18"/>
                </w:rPr>
                <m:t>Y</m:t>
              </m:r>
            </m:e>
            <m:sup>
              <m:r>
                <w:rPr>
                  <w:rFonts w:ascii="Cambria Math" w:hAnsi="Cambria Math"/>
                  <w:sz w:val="18"/>
                </w:rPr>
                <m:t>4-</m:t>
              </m:r>
            </m:sup>
          </m:sSup>
          <m:r>
            <m:rPr>
              <m:sty m:val="p"/>
            </m:rPr>
            <w:rPr>
              <w:rFonts w:ascii="Cambria Math" w:hAnsi="Cambria Math"/>
              <w:sz w:val="18"/>
            </w:rPr>
            <m:t>⇋</m:t>
          </m:r>
          <m:sSup>
            <m:sSupPr>
              <m:ctrlPr>
                <w:rPr>
                  <w:rFonts w:ascii="Cambria Math" w:hAnsi="Cambria Math"/>
                  <w:sz w:val="18"/>
                </w:rPr>
              </m:ctrlPr>
            </m:sSupPr>
            <m:e>
              <m:r>
                <m:rPr>
                  <m:sty m:val="p"/>
                </m:rPr>
                <w:rPr>
                  <w:rFonts w:ascii="Cambria Math" w:hAnsi="Cambria Math"/>
                  <w:sz w:val="18"/>
                </w:rPr>
                <m:t>CaY</m:t>
              </m:r>
            </m:e>
            <m:sup>
              <m:r>
                <m:rPr>
                  <m:sty m:val="p"/>
                </m:rPr>
                <w:rPr>
                  <w:rFonts w:ascii="Cambria Math" w:hAnsi="Cambria Math"/>
                  <w:sz w:val="18"/>
                </w:rPr>
                <m:t>2-</m:t>
              </m:r>
            </m:sup>
          </m:sSup>
          <m:r>
            <m:rPr>
              <m:nor/>
            </m:rPr>
            <w:rPr>
              <w:rFonts w:ascii="Cambria Math" w:eastAsiaTheme="minorEastAsia" w:hAnsi="Cambria Math"/>
              <w:sz w:val="18"/>
            </w:rPr>
            <m:t xml:space="preserve">  pβ = 10,7</m:t>
          </m:r>
        </m:oMath>
      </m:oMathPara>
    </w:p>
    <w:p w:rsidR="006B18AF" w:rsidRPr="00B710C3" w:rsidRDefault="006B18AF" w:rsidP="006B18AF">
      <w:pPr>
        <w:rPr>
          <w:sz w:val="18"/>
        </w:rPr>
      </w:pPr>
      <m:oMathPara>
        <m:oMath>
          <m:r>
            <w:rPr>
              <w:rFonts w:ascii="Cambria Math" w:hAnsi="Cambria Math"/>
              <w:sz w:val="18"/>
            </w:rPr>
            <m:t>M</m:t>
          </m:r>
          <m:sSup>
            <m:sSupPr>
              <m:ctrlPr>
                <w:rPr>
                  <w:rFonts w:ascii="Cambria Math" w:hAnsi="Cambria Math"/>
                  <w:i/>
                  <w:sz w:val="18"/>
                </w:rPr>
              </m:ctrlPr>
            </m:sSupPr>
            <m:e>
              <m:r>
                <w:rPr>
                  <w:rFonts w:ascii="Cambria Math" w:hAnsi="Cambria Math"/>
                  <w:sz w:val="18"/>
                </w:rPr>
                <m:t>g</m:t>
              </m:r>
            </m:e>
            <m:sup>
              <m:r>
                <w:rPr>
                  <w:rFonts w:ascii="Cambria Math" w:hAnsi="Cambria Math"/>
                  <w:sz w:val="18"/>
                </w:rPr>
                <m:t>2+</m:t>
              </m:r>
            </m:sup>
          </m:sSup>
          <m:r>
            <w:rPr>
              <w:rFonts w:ascii="Cambria Math" w:hAnsi="Cambria Math"/>
              <w:sz w:val="18"/>
            </w:rPr>
            <m:t>+</m:t>
          </m:r>
          <m:sSup>
            <m:sSupPr>
              <m:ctrlPr>
                <w:rPr>
                  <w:rFonts w:ascii="Cambria Math" w:hAnsi="Cambria Math"/>
                  <w:i/>
                  <w:sz w:val="18"/>
                </w:rPr>
              </m:ctrlPr>
            </m:sSupPr>
            <m:e>
              <m:r>
                <w:rPr>
                  <w:rFonts w:ascii="Cambria Math" w:hAnsi="Cambria Math"/>
                  <w:sz w:val="18"/>
                </w:rPr>
                <m:t>I</m:t>
              </m:r>
            </m:e>
            <m:sup>
              <m:r>
                <w:rPr>
                  <w:rFonts w:ascii="Cambria Math" w:hAnsi="Cambria Math"/>
                  <w:sz w:val="18"/>
                </w:rPr>
                <m:t>3-</m:t>
              </m:r>
            </m:sup>
          </m:sSup>
          <m:r>
            <m:rPr>
              <m:sty m:val="p"/>
            </m:rPr>
            <w:rPr>
              <w:rFonts w:ascii="Cambria Math" w:hAnsi="Cambria Math"/>
              <w:sz w:val="18"/>
            </w:rPr>
            <m:t>⇋</m:t>
          </m:r>
          <m:sSup>
            <m:sSupPr>
              <m:ctrlPr>
                <w:rPr>
                  <w:rFonts w:ascii="Cambria Math" w:hAnsi="Cambria Math"/>
                  <w:sz w:val="18"/>
                </w:rPr>
              </m:ctrlPr>
            </m:sSupPr>
            <m:e>
              <m:r>
                <m:rPr>
                  <m:sty m:val="p"/>
                </m:rPr>
                <w:rPr>
                  <w:rFonts w:ascii="Cambria Math" w:hAnsi="Cambria Math"/>
                  <w:sz w:val="18"/>
                </w:rPr>
                <m:t>MgY</m:t>
              </m:r>
            </m:e>
            <m:sup>
              <m:r>
                <m:rPr>
                  <m:sty m:val="p"/>
                </m:rPr>
                <w:rPr>
                  <w:rFonts w:ascii="Cambria Math" w:hAnsi="Cambria Math"/>
                  <w:sz w:val="18"/>
                </w:rPr>
                <m:t>2-</m:t>
              </m:r>
            </m:sup>
          </m:sSup>
          <m:r>
            <m:rPr>
              <m:nor/>
            </m:rPr>
            <w:rPr>
              <w:rFonts w:ascii="Cambria Math" w:hAnsi="Cambria Math"/>
              <w:sz w:val="18"/>
            </w:rPr>
            <m:t xml:space="preserve"> pβ = 8,6</m:t>
          </m:r>
        </m:oMath>
      </m:oMathPara>
    </w:p>
    <w:p w:rsidR="006B18AF" w:rsidRPr="00B710C3" w:rsidRDefault="006B18AF" w:rsidP="006B18AF">
      <w:pPr>
        <w:pStyle w:val="Sous-titre"/>
        <w:jc w:val="left"/>
        <w:rPr>
          <w:vertAlign w:val="superscript"/>
        </w:rPr>
      </w:pPr>
      <w:r w:rsidRPr="00B710C3">
        <w:t xml:space="preserve">Premier dosage : détermination de la concentration totale en ions Mg </w:t>
      </w:r>
      <w:r w:rsidRPr="00B710C3">
        <w:rPr>
          <w:vertAlign w:val="superscript"/>
        </w:rPr>
        <w:t>2+</w:t>
      </w:r>
      <w:r w:rsidRPr="00B710C3">
        <w:t xml:space="preserve"> et Ca</w:t>
      </w:r>
      <w:r w:rsidRPr="00B710C3">
        <w:rPr>
          <w:vertAlign w:val="superscript"/>
        </w:rPr>
        <w:t>2+</w:t>
      </w:r>
    </w:p>
    <w:p w:rsidR="006B18AF" w:rsidRPr="00B710C3" w:rsidRDefault="006B18AF" w:rsidP="000C70A4">
      <w:r w:rsidRPr="00B710C3">
        <w:t>Erlen : 20 mL d'eau miné + 50 mL de tampon pH 10 (1.325g de Na</w:t>
      </w:r>
      <w:r w:rsidRPr="00B710C3">
        <w:rPr>
          <w:vertAlign w:val="subscript"/>
        </w:rPr>
        <w:t>2</w:t>
      </w:r>
      <w:r w:rsidRPr="00B710C3">
        <w:t>CO</w:t>
      </w:r>
      <w:r w:rsidRPr="00B710C3">
        <w:rPr>
          <w:vertAlign w:val="subscript"/>
        </w:rPr>
        <w:t>3</w:t>
      </w:r>
      <w:r w:rsidRPr="00B710C3">
        <w:t xml:space="preserve"> + 1.050g de Na HCO</w:t>
      </w:r>
      <w:r w:rsidRPr="00B710C3">
        <w:rPr>
          <w:vertAlign w:val="subscript"/>
        </w:rPr>
        <w:t>3</w:t>
      </w:r>
      <w:r w:rsidRPr="00B710C3">
        <w:t xml:space="preserve"> dans 250mL d'eau) + quelques gouttes de NET</w:t>
      </w:r>
    </w:p>
    <w:p w:rsidR="006B18AF" w:rsidRPr="00B710C3" w:rsidRDefault="006B18AF" w:rsidP="000C70A4">
      <w:r w:rsidRPr="00B710C3">
        <w:t>Burette : EDTA 0.01 M</w:t>
      </w:r>
    </w:p>
    <w:p w:rsidR="006B18AF" w:rsidRPr="00B710C3" w:rsidRDefault="006B18AF" w:rsidP="000C70A4">
      <w:r w:rsidRPr="00B710C3">
        <w:t>Couleur rouge : complexation de Mg</w:t>
      </w:r>
      <w:r w:rsidRPr="00B710C3">
        <w:rPr>
          <w:vertAlign w:val="superscript"/>
        </w:rPr>
        <w:t>2+</w:t>
      </w:r>
      <w:r w:rsidRPr="00B710C3">
        <w:t xml:space="preserve"> avec le NET</w:t>
      </w:r>
    </w:p>
    <w:p w:rsidR="006B18AF" w:rsidRPr="00B710C3" w:rsidRDefault="006B18AF" w:rsidP="000C70A4">
      <w:pPr>
        <w:rPr>
          <w:rFonts w:eastAsiaTheme="minorEastAsia"/>
        </w:rPr>
      </w:pPr>
      <m:oMathPara>
        <m:oMath>
          <m:r>
            <w:rPr>
              <w:rFonts w:ascii="Cambria Math" w:hAnsi="Cambria Math"/>
            </w:rPr>
            <m:t>C</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CaI</m:t>
              </m:r>
            </m:e>
            <m:sup>
              <m:r>
                <m:rPr>
                  <m:sty m:val="p"/>
                </m:rPr>
                <w:rPr>
                  <w:rFonts w:ascii="Cambria Math" w:hAnsi="Cambria Math"/>
                </w:rPr>
                <m:t>-</m:t>
              </m:r>
            </m:sup>
          </m:sSup>
          <m:r>
            <m:rPr>
              <m:nor/>
            </m:rPr>
            <w:rPr>
              <w:rFonts w:ascii="Cambria Math" w:eastAsiaTheme="minorEastAsia" w:hAnsi="Cambria Math"/>
            </w:rPr>
            <m:t>pβ = 5,4</m:t>
          </m:r>
        </m:oMath>
      </m:oMathPara>
    </w:p>
    <w:p w:rsidR="006B18AF" w:rsidRPr="00B710C3" w:rsidRDefault="006B18AF" w:rsidP="000C70A4">
      <w:pPr>
        <w:rPr>
          <w:rFonts w:eastAsiaTheme="minorEastAsia"/>
        </w:rPr>
      </w:pPr>
      <m:oMathPara>
        <m:oMath>
          <m:r>
            <w:rPr>
              <w:rFonts w:ascii="Cambria Math" w:hAnsi="Cambria Math"/>
            </w:rPr>
            <m:t>M</m:t>
          </m:r>
          <m:sSup>
            <m:sSupPr>
              <m:ctrlPr>
                <w:rPr>
                  <w:rFonts w:ascii="Cambria Math" w:hAnsi="Cambria Math"/>
                  <w:i/>
                </w:rPr>
              </m:ctrlPr>
            </m:sSupPr>
            <m:e>
              <m:r>
                <w:rPr>
                  <w:rFonts w:ascii="Cambria Math" w:hAnsi="Cambria Math"/>
                </w:rPr>
                <m:t>g</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MgI</m:t>
              </m:r>
            </m:e>
            <m:sup>
              <m:r>
                <m:rPr>
                  <m:sty m:val="p"/>
                </m:rPr>
                <w:rPr>
                  <w:rFonts w:ascii="Cambria Math" w:hAnsi="Cambria Math"/>
                </w:rPr>
                <m:t>-</m:t>
              </m:r>
            </m:sup>
          </m:sSup>
          <m:r>
            <m:rPr>
              <m:nor/>
            </m:rPr>
            <w:rPr>
              <w:rFonts w:ascii="Cambria Math" w:eastAsiaTheme="minorEastAsia" w:hAnsi="Cambria Math"/>
            </w:rPr>
            <m:t xml:space="preserve"> pβ = 7,0</m:t>
          </m:r>
        </m:oMath>
      </m:oMathPara>
    </w:p>
    <w:p w:rsidR="006B18AF" w:rsidRPr="00B710C3" w:rsidRDefault="006B18AF" w:rsidP="000C70A4">
      <w:pPr>
        <w:rPr>
          <w:rFonts w:ascii="Liberation sherif" w:hAnsi="Liberation sherif"/>
        </w:rPr>
      </w:pPr>
      <w:r w:rsidRPr="00B710C3">
        <w:rPr>
          <w:rFonts w:ascii="Liberation sherif" w:hAnsi="Liberation sherif"/>
        </w:rPr>
        <w:lastRenderedPageBreak/>
        <w:t>Fin du dosage : apparition de la couleur bleue du NET en milieu basique lorsque Ca</w:t>
      </w:r>
      <w:r w:rsidRPr="00B710C3">
        <w:rPr>
          <w:rFonts w:ascii="Liberation sherif" w:hAnsi="Liberation sherif"/>
          <w:vertAlign w:val="superscript"/>
        </w:rPr>
        <w:t xml:space="preserve">2+ </w:t>
      </w:r>
      <w:r w:rsidRPr="00B710C3">
        <w:rPr>
          <w:rFonts w:ascii="Liberation sherif" w:hAnsi="Liberation sherif"/>
        </w:rPr>
        <w:t>et Mg</w:t>
      </w:r>
      <w:r w:rsidRPr="00B710C3">
        <w:rPr>
          <w:rFonts w:ascii="Liberation sherif" w:hAnsi="Liberation sherif"/>
          <w:vertAlign w:val="superscript"/>
        </w:rPr>
        <w:t>2+</w:t>
      </w:r>
      <w:r w:rsidRPr="00B710C3">
        <w:rPr>
          <w:rFonts w:ascii="Liberation sherif" w:hAnsi="Liberation sherif"/>
        </w:rPr>
        <w:t xml:space="preserve"> se complexent avec l'EDTA le NET est récupéré</w:t>
      </w:r>
    </w:p>
    <w:p w:rsidR="006B18AF" w:rsidRPr="00B710C3" w:rsidRDefault="006B18AF" w:rsidP="000C70A4">
      <w:pPr>
        <w:rPr>
          <w:rFonts w:ascii="Cambria Math" w:hAnsi="Cambria Math"/>
        </w:rPr>
      </w:pPr>
      <w:r w:rsidRPr="00B710C3">
        <w:rPr>
          <w:rFonts w:ascii="Liberation sherif" w:hAnsi="Liberation sherif"/>
        </w:rPr>
        <w:t>Le tampon pH permet de maintenir le pH basique, la complexation de l'EDTA libère des H</w:t>
      </w:r>
      <w:r w:rsidRPr="00B710C3">
        <w:rPr>
          <w:rFonts w:ascii="Liberation sherif" w:hAnsi="Liberation sherif"/>
          <w:vertAlign w:val="superscript"/>
        </w:rPr>
        <w:t>+</w:t>
      </w:r>
      <w:r w:rsidRPr="00B710C3">
        <w:rPr>
          <w:rFonts w:ascii="Liberation sherif" w:hAnsi="Liberation sherif"/>
        </w:rPr>
        <w:t xml:space="preserve">, si le milieu devient acide, le NET seul aurait une couleur rose/rouge et le virage ne serait plus marqué ! </w:t>
      </w:r>
    </w:p>
    <w:p w:rsidR="006B18AF" w:rsidRPr="00B710C3" w:rsidRDefault="006B18AF" w:rsidP="006B18AF">
      <w:pPr>
        <w:pStyle w:val="Sous-titre"/>
        <w:jc w:val="left"/>
      </w:pPr>
      <w:r w:rsidRPr="00B710C3">
        <w:t>Deuxième dosage : détermination de la concentration en ions Ca</w:t>
      </w:r>
      <w:r w:rsidRPr="00B710C3">
        <w:rPr>
          <w:vertAlign w:val="superscript"/>
        </w:rPr>
        <w:t>2+</w:t>
      </w:r>
    </w:p>
    <w:p w:rsidR="006B18AF" w:rsidRPr="00B710C3" w:rsidRDefault="006B18AF" w:rsidP="000C70A4">
      <w:r w:rsidRPr="00B710C3">
        <w:t>Erlen : 20 mL d'eau miné + 2 pastilles de soude + quelques gouttes de calcon</w:t>
      </w:r>
    </w:p>
    <w:p w:rsidR="006B18AF" w:rsidRPr="00B710C3" w:rsidRDefault="006B18AF" w:rsidP="000C70A4">
      <w:r w:rsidRPr="00B710C3">
        <w:t>Burette : EDTA 0.01 M</w:t>
      </w:r>
    </w:p>
    <w:p w:rsidR="006B18AF" w:rsidRPr="00B710C3" w:rsidRDefault="006B18AF" w:rsidP="000C70A4">
      <w:r w:rsidRPr="00B710C3">
        <w:t>Trouble : précipitation de Mg(OH)</w:t>
      </w:r>
      <w:r w:rsidRPr="00B710C3">
        <w:rPr>
          <w:vertAlign w:val="subscript"/>
        </w:rPr>
        <w:t>2</w:t>
      </w:r>
    </w:p>
    <w:p w:rsidR="006B18AF" w:rsidRPr="00B710C3" w:rsidRDefault="006B18AF" w:rsidP="000C70A4">
      <m:oMathPara>
        <m:oMath>
          <m:r>
            <w:rPr>
              <w:rFonts w:ascii="Cambria Math" w:hAnsi="Cambria Math"/>
            </w:rPr>
            <m:t>M</m:t>
          </m:r>
          <m:sSup>
            <m:sSupPr>
              <m:ctrlPr>
                <w:rPr>
                  <w:rFonts w:ascii="Cambria Math" w:hAnsi="Cambria Math"/>
                  <w:i/>
                  <w:vertAlign w:val="superscript"/>
                </w:rPr>
              </m:ctrlPr>
            </m:sSupPr>
            <m:e>
              <m:r>
                <w:rPr>
                  <w:rFonts w:ascii="Cambria Math" w:hAnsi="Cambria Math"/>
                </w:rPr>
                <m:t>g</m:t>
              </m:r>
              <m:ctrlPr>
                <w:rPr>
                  <w:rFonts w:ascii="Cambria Math" w:hAnsi="Cambria Math"/>
                  <w:i/>
                </w:rPr>
              </m:ctrlPr>
            </m:e>
            <m:sup>
              <m:r>
                <w:rPr>
                  <w:rFonts w:ascii="Cambria Math" w:hAnsi="Cambria Math"/>
                  <w:vertAlign w:val="superscript"/>
                </w:rPr>
                <m:t>2+</m:t>
              </m:r>
            </m:sup>
          </m:sSup>
          <m:r>
            <w:rPr>
              <w:rFonts w:ascii="Cambria Math" w:hAnsi="Cambria Math"/>
            </w:rPr>
            <m:t xml:space="preserve"> + 2 O</m:t>
          </m:r>
          <m:sSup>
            <m:sSupPr>
              <m:ctrlPr>
                <w:rPr>
                  <w:rFonts w:ascii="Cambria Math" w:hAnsi="Cambria Math"/>
                  <w:i/>
                </w:rPr>
              </m:ctrlPr>
            </m:sSupPr>
            <m:e>
              <m:r>
                <w:rPr>
                  <w:rFonts w:ascii="Cambria Math" w:hAnsi="Cambria Math"/>
                </w:rPr>
                <m:t>H</m:t>
              </m:r>
            </m:e>
            <m:sup>
              <m:r>
                <w:rPr>
                  <w:rFonts w:ascii="Cambria Math" w:hAnsi="Cambria Math"/>
                  <w:vertAlign w:val="superscript"/>
                </w:rPr>
                <m:t>-</m:t>
              </m:r>
            </m:sup>
          </m:sSup>
          <m:r>
            <w:rPr>
              <w:rFonts w:ascii="Cambria Math" w:hAnsi="Cambria Math"/>
            </w:rPr>
            <m:t xml:space="preserve"> ⇌  Mg</m:t>
          </m:r>
          <m:sSub>
            <m:sSubPr>
              <m:ctrlPr>
                <w:rPr>
                  <w:rFonts w:ascii="Cambria Math" w:hAnsi="Cambria Math"/>
                  <w:i/>
                  <w:vertAlign w:val="subscript"/>
                </w:rPr>
              </m:ctrlPr>
            </m:sSubPr>
            <m:e>
              <m:d>
                <m:dPr>
                  <m:ctrlPr>
                    <w:rPr>
                      <w:rFonts w:ascii="Cambria Math" w:hAnsi="Cambria Math"/>
                      <w:i/>
                    </w:rPr>
                  </m:ctrlPr>
                </m:dPr>
                <m:e>
                  <m:r>
                    <w:rPr>
                      <w:rFonts w:ascii="Cambria Math" w:hAnsi="Cambria Math"/>
                    </w:rPr>
                    <m:t>OH</m:t>
                  </m:r>
                </m:e>
              </m:d>
            </m:e>
            <m:sub>
              <m:r>
                <w:rPr>
                  <w:rFonts w:ascii="Cambria Math" w:hAnsi="Cambria Math"/>
                  <w:vertAlign w:val="subscript"/>
                </w:rPr>
                <m:t>2</m:t>
              </m:r>
            </m:sub>
          </m:sSub>
          <m:r>
            <w:rPr>
              <w:rFonts w:ascii="Cambria Math" w:hAnsi="Cambria Math"/>
            </w:rPr>
            <m:t xml:space="preserve">   pKs=9.2</m:t>
          </m:r>
        </m:oMath>
      </m:oMathPara>
    </w:p>
    <w:p w:rsidR="006B18AF" w:rsidRPr="00B710C3" w:rsidRDefault="006B18AF" w:rsidP="000C70A4">
      <w:pPr>
        <w:rPr>
          <w:rFonts w:ascii="Cambria Math" w:hAnsi="Cambria Math"/>
        </w:rPr>
      </w:pPr>
      <w:r w:rsidRPr="00B710C3">
        <w:t>(pour Ca(OH)</w:t>
      </w:r>
      <w:r w:rsidRPr="00B710C3">
        <w:rPr>
          <w:vertAlign w:val="subscript"/>
        </w:rPr>
        <w:t xml:space="preserve">2 , </w:t>
      </w:r>
      <w:r w:rsidRPr="00B710C3">
        <w:t>pKs = 5.26, pas de précipitation)</w:t>
      </w:r>
    </w:p>
    <w:p w:rsidR="006B18AF" w:rsidRPr="00B710C3" w:rsidRDefault="006B18AF" w:rsidP="000C70A4">
      <w:r w:rsidRPr="00B710C3">
        <w:t>Couleur rose : complexation de Ca</w:t>
      </w:r>
      <w:r w:rsidRPr="00B710C3">
        <w:rPr>
          <w:vertAlign w:val="superscript"/>
        </w:rPr>
        <w:t>2+</w:t>
      </w:r>
      <w:r w:rsidRPr="00B710C3">
        <w:t xml:space="preserve"> avec le calcon</w:t>
      </w:r>
    </w:p>
    <w:p w:rsidR="006B18AF" w:rsidRPr="00B710C3" w:rsidRDefault="006B18AF" w:rsidP="000C70A4">
      <w:r w:rsidRPr="00B710C3">
        <w:t>Fin du dosage : apparition de la couleur bleue du calcon en milieu basique lorsque Ca</w:t>
      </w:r>
      <w:r w:rsidRPr="00B710C3">
        <w:rPr>
          <w:vertAlign w:val="superscript"/>
        </w:rPr>
        <w:t>2+</w:t>
      </w:r>
      <w:r w:rsidRPr="00B710C3">
        <w:t xml:space="preserve"> se complexe avec l'EDTA le calcon est récupéré</w:t>
      </w:r>
    </w:p>
    <w:p w:rsidR="006B18AF" w:rsidRPr="00B710C3" w:rsidRDefault="003F5D3D" w:rsidP="000C70A4">
      <m:oMathPara>
        <m:oMath>
          <m:sSub>
            <m:sSubPr>
              <m:ctrlPr>
                <w:rPr>
                  <w:rFonts w:ascii="Cambria Math" w:hAnsi="Cambria Math"/>
                  <w:i/>
                </w:rPr>
              </m:ctrlPr>
            </m:sSubPr>
            <m:e>
              <m:r>
                <w:rPr>
                  <w:rFonts w:ascii="Cambria Math" w:hAnsi="Cambria Math"/>
                </w:rPr>
                <m:t>C</m:t>
              </m:r>
            </m:e>
            <m:sub>
              <m:r>
                <w:rPr>
                  <w:rFonts w:ascii="Cambria Math" w:hAnsi="Cambria Math"/>
                </w:rPr>
                <m:t>tot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edta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eq1</m:t>
                  </m:r>
                </m:sub>
              </m:sSub>
            </m:num>
            <m:den>
              <m:sSub>
                <m:sSubPr>
                  <m:ctrlPr>
                    <w:rPr>
                      <w:rFonts w:ascii="Cambria Math" w:hAnsi="Cambria Math"/>
                      <w:i/>
                    </w:rPr>
                  </m:ctrlPr>
                </m:sSubPr>
                <m:e>
                  <m:r>
                    <w:rPr>
                      <w:rFonts w:ascii="Cambria Math" w:hAnsi="Cambria Math"/>
                    </w:rPr>
                    <m:t>V</m:t>
                  </m:r>
                </m:e>
                <m:sub>
                  <m:r>
                    <w:rPr>
                      <w:rFonts w:ascii="Cambria Math" w:hAnsi="Cambria Math"/>
                    </w:rPr>
                    <m:t>eau</m:t>
                  </m:r>
                </m:sub>
              </m:sSub>
            </m:den>
          </m:f>
        </m:oMath>
      </m:oMathPara>
    </w:p>
    <w:p w:rsidR="006B18AF" w:rsidRPr="00B710C3" w:rsidRDefault="003F5D3D" w:rsidP="000C70A4">
      <m:oMathPara>
        <m:oMath>
          <m:d>
            <m:dPr>
              <m:begChr m:val="["/>
              <m:endChr m:val="]"/>
              <m:ctrlPr>
                <w:rPr>
                  <w:rFonts w:ascii="Cambria Math" w:hAnsi="Cambria Math"/>
                  <w:i/>
                </w:rPr>
              </m:ctrlPr>
            </m:dPr>
            <m:e>
              <m:r>
                <w:rPr>
                  <w:rFonts w:ascii="Cambria Math" w:hAnsi="Cambria Math"/>
                </w:rPr>
                <m:t>C</m:t>
              </m:r>
              <m:sSup>
                <m:sSupPr>
                  <m:ctrlPr>
                    <w:rPr>
                      <w:rFonts w:ascii="Cambria Math" w:hAnsi="Cambria Math"/>
                      <w:i/>
                    </w:rPr>
                  </m:ctrlPr>
                </m:sSupPr>
                <m:e>
                  <m:r>
                    <w:rPr>
                      <w:rFonts w:ascii="Cambria Math" w:hAnsi="Cambria Math"/>
                    </w:rPr>
                    <m:t>a</m:t>
                  </m:r>
                </m:e>
                <m:sup>
                  <m:r>
                    <w:rPr>
                      <w:rFonts w:ascii="Cambria Math" w:hAnsi="Cambria Math"/>
                    </w:rPr>
                    <m:t>2+</m:t>
                  </m:r>
                </m:sup>
              </m:sSup>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edta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eq2</m:t>
                  </m:r>
                </m:sub>
              </m:sSub>
            </m:num>
            <m:den>
              <m:sSub>
                <m:sSubPr>
                  <m:ctrlPr>
                    <w:rPr>
                      <w:rFonts w:ascii="Cambria Math" w:hAnsi="Cambria Math"/>
                      <w:i/>
                    </w:rPr>
                  </m:ctrlPr>
                </m:sSubPr>
                <m:e>
                  <m:r>
                    <w:rPr>
                      <w:rFonts w:ascii="Cambria Math" w:hAnsi="Cambria Math"/>
                    </w:rPr>
                    <m:t>V</m:t>
                  </m:r>
                </m:e>
                <m:sub>
                  <m:r>
                    <w:rPr>
                      <w:rFonts w:ascii="Cambria Math" w:hAnsi="Cambria Math"/>
                    </w:rPr>
                    <m:t>eau</m:t>
                  </m:r>
                </m:sub>
              </m:sSub>
            </m:den>
          </m:f>
          <m:r>
            <w:rPr>
              <w:rFonts w:ascii="Cambria Math" w:hAnsi="Cambria Math"/>
            </w:rPr>
            <m:t xml:space="preserve">    et   </m:t>
          </m:r>
          <m:sSub>
            <m:sSubPr>
              <m:ctrlPr>
                <w:rPr>
                  <w:rFonts w:ascii="Cambria Math" w:hAnsi="Cambria Math"/>
                  <w:i/>
                </w:rPr>
              </m:ctrlPr>
            </m:sSubPr>
            <m:e>
              <m:r>
                <w:rPr>
                  <w:rFonts w:ascii="Cambria Math" w:hAnsi="Cambria Math"/>
                </w:rPr>
                <m:t>C</m:t>
              </m:r>
            </m:e>
            <m:sub>
              <m:r>
                <w:rPr>
                  <w:rFonts w:ascii="Cambria Math" w:hAnsi="Cambria Math"/>
                </w:rPr>
                <m:t>m</m:t>
              </m:r>
            </m:sub>
          </m:sSub>
          <m:d>
            <m:dPr>
              <m:ctrlPr>
                <w:rPr>
                  <w:rFonts w:ascii="Cambria Math" w:hAnsi="Cambria Math"/>
                  <w:i/>
                </w:rPr>
              </m:ctrlPr>
            </m:dPr>
            <m:e>
              <m:r>
                <w:rPr>
                  <w:rFonts w:ascii="Cambria Math" w:hAnsi="Cambria Math"/>
                </w:rPr>
                <m:t>C</m:t>
              </m:r>
              <m:sSup>
                <m:sSupPr>
                  <m:ctrlPr>
                    <w:rPr>
                      <w:rFonts w:ascii="Cambria Math" w:hAnsi="Cambria Math"/>
                      <w:i/>
                    </w:rPr>
                  </m:ctrlPr>
                </m:sSupPr>
                <m:e>
                  <m:r>
                    <w:rPr>
                      <w:rFonts w:ascii="Cambria Math" w:hAnsi="Cambria Math"/>
                    </w:rPr>
                    <m:t>a</m:t>
                  </m:r>
                </m:e>
                <m:sup>
                  <m:r>
                    <w:rPr>
                      <w:rFonts w:ascii="Cambria Math" w:hAnsi="Cambria Math"/>
                    </w:rPr>
                    <m:t>2+</m:t>
                  </m:r>
                </m:sup>
              </m:sSup>
            </m:e>
          </m:d>
          <m:r>
            <w:rPr>
              <w:rFonts w:ascii="Cambria Math" w:hAnsi="Cambria Math"/>
            </w:rPr>
            <m:t>=</m:t>
          </m:r>
          <m:d>
            <m:dPr>
              <m:begChr m:val="["/>
              <m:endChr m:val="]"/>
              <m:ctrlPr>
                <w:rPr>
                  <w:rFonts w:ascii="Cambria Math" w:hAnsi="Cambria Math"/>
                  <w:i/>
                </w:rPr>
              </m:ctrlPr>
            </m:dPr>
            <m:e>
              <m:r>
                <w:rPr>
                  <w:rFonts w:ascii="Cambria Math" w:hAnsi="Cambria Math"/>
                </w:rPr>
                <m:t>C</m:t>
              </m:r>
              <m:sSup>
                <m:sSupPr>
                  <m:ctrlPr>
                    <w:rPr>
                      <w:rFonts w:ascii="Cambria Math" w:hAnsi="Cambria Math"/>
                      <w:i/>
                    </w:rPr>
                  </m:ctrlPr>
                </m:sSupPr>
                <m:e>
                  <m:r>
                    <w:rPr>
                      <w:rFonts w:ascii="Cambria Math" w:hAnsi="Cambria Math"/>
                    </w:rPr>
                    <m:t>a</m:t>
                  </m:r>
                </m:e>
                <m:sup>
                  <m:r>
                    <w:rPr>
                      <w:rFonts w:ascii="Cambria Math" w:hAnsi="Cambria Math"/>
                    </w:rPr>
                    <m:t>2+</m:t>
                  </m:r>
                </m:sup>
              </m:sSup>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Ca</m:t>
              </m:r>
            </m:sub>
          </m:sSub>
        </m:oMath>
      </m:oMathPara>
    </w:p>
    <w:p w:rsidR="006B18AF" w:rsidRPr="00B710C3" w:rsidRDefault="003F5D3D" w:rsidP="000C70A4">
      <w:pPr>
        <w:rPr>
          <w:rFonts w:ascii="Liberation sherif" w:hAnsi="Liberation sherif"/>
        </w:rPr>
      </w:pPr>
      <m:oMathPara>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Mg</m:t>
                  </m:r>
                </m:e>
                <m:sup>
                  <m:r>
                    <m:rPr>
                      <m:sty m:val="p"/>
                    </m:rPr>
                    <w:rPr>
                      <w:rFonts w:ascii="Cambria Math" w:hAnsi="Cambria Math"/>
                    </w:rPr>
                    <m:t>2+</m:t>
                  </m:r>
                </m:sup>
              </m:sSup>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tot</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C</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e>
          </m:d>
          <m:r>
            <w:rPr>
              <w:rFonts w:ascii="Cambria Math" w:hAnsi="Cambria Math"/>
            </w:rPr>
            <m:t>et</m:t>
          </m:r>
          <m:sSub>
            <m:sSubPr>
              <m:ctrlPr>
                <w:rPr>
                  <w:rFonts w:ascii="Cambria Math" w:hAnsi="Cambria Math"/>
                </w:rPr>
              </m:ctrlPr>
            </m:sSubPr>
            <m:e>
              <m:r>
                <w:rPr>
                  <w:rFonts w:ascii="Cambria Math" w:hAnsi="Cambria Math"/>
                </w:rPr>
                <m:t>C</m:t>
              </m:r>
            </m:e>
            <m:sub>
              <m:r>
                <w:rPr>
                  <w:rFonts w:ascii="Cambria Math" w:hAnsi="Cambria Math"/>
                </w:rPr>
                <m:t>m</m:t>
              </m:r>
            </m:sub>
          </m:sSub>
          <m:d>
            <m:dPr>
              <m:ctrlPr>
                <w:rPr>
                  <w:rFonts w:ascii="Cambria Math" w:hAnsi="Cambria Math"/>
                </w:rPr>
              </m:ctrlPr>
            </m:dPr>
            <m:e>
              <m:r>
                <w:rPr>
                  <w:rFonts w:ascii="Cambria Math" w:hAnsi="Cambria Math"/>
                </w:rPr>
                <m:t>M</m:t>
              </m:r>
              <m:sSup>
                <m:sSupPr>
                  <m:ctrlPr>
                    <w:rPr>
                      <w:rFonts w:ascii="Cambria Math" w:hAnsi="Cambria Math"/>
                    </w:rPr>
                  </m:ctrlPr>
                </m:sSupPr>
                <m:e>
                  <m:r>
                    <w:rPr>
                      <w:rFonts w:ascii="Cambria Math" w:hAnsi="Cambria Math"/>
                    </w:rPr>
                    <m:t>g</m:t>
                  </m:r>
                </m:e>
                <m:sup>
                  <m:r>
                    <m:rPr>
                      <m:sty m:val="p"/>
                    </m:rPr>
                    <w:rPr>
                      <w:rFonts w:ascii="Cambria Math" w:hAnsi="Cambria Math"/>
                    </w:rPr>
                    <m:t>2+</m:t>
                  </m:r>
                </m:sup>
              </m:sSup>
            </m:e>
          </m:d>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Mg</m:t>
                  </m:r>
                </m:e>
                <m:sup>
                  <m:r>
                    <m:rPr>
                      <m:sty m:val="p"/>
                    </m:rPr>
                    <w:rPr>
                      <w:rFonts w:ascii="Cambria Math" w:hAnsi="Cambria Math"/>
                    </w:rPr>
                    <m:t>2+</m:t>
                  </m:r>
                </m:sup>
              </m:sSup>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Mg</m:t>
              </m:r>
            </m:sub>
          </m:sSub>
        </m:oMath>
      </m:oMathPara>
    </w:p>
    <w:p w:rsidR="006B18AF" w:rsidRPr="00B710C3" w:rsidRDefault="006B18AF" w:rsidP="000C70A4">
      <w:r w:rsidRPr="00B710C3">
        <w:t>A comparer avec l'étiquette !</w:t>
      </w:r>
    </w:p>
    <w:p w:rsidR="006B18AF" w:rsidRPr="00B710C3" w:rsidRDefault="006B18AF" w:rsidP="006B18AF">
      <w:pPr>
        <w:pStyle w:val="Titre3"/>
      </w:pPr>
      <w:r w:rsidRPr="00B710C3">
        <w:t>Utilisation de Mg en chimie organique, préparation d'un organomagnésien</w:t>
      </w:r>
    </w:p>
    <w:p w:rsidR="006B18AF" w:rsidRPr="00B710C3" w:rsidRDefault="006B18AF" w:rsidP="000C70A4">
      <w:pPr>
        <w:pStyle w:val="manips"/>
      </w:pPr>
      <w:bookmarkStart w:id="8" w:name="_Toc10400086"/>
      <w:bookmarkStart w:id="9" w:name="_Toc11778110"/>
      <w:r w:rsidRPr="00B710C3">
        <w:rPr>
          <w:highlight w:val="yellow"/>
        </w:rPr>
        <w:t>Préparation du méthyl-2 hexanol-2 Chimie organique expérimentale CHAVANNE p707</w:t>
      </w:r>
      <w:bookmarkEnd w:id="8"/>
      <w:bookmarkEnd w:id="9"/>
      <w:r w:rsidR="003F5D3D">
        <w:rPr>
          <w:highlight w:val="yellow"/>
        </w:rPr>
        <w:fldChar w:fldCharType="begin"/>
      </w:r>
      <w:r w:rsidR="00793CFA">
        <w:instrText xml:space="preserve"> XE "</w:instrText>
      </w:r>
      <w:r w:rsidR="00793CFA" w:rsidRPr="0096161E">
        <w:instrText>Préparation du méthyl-2-hexanol-2</w:instrText>
      </w:r>
      <w:r w:rsidR="00793CFA">
        <w:instrText xml:space="preserve">" </w:instrText>
      </w:r>
      <w:r w:rsidR="003F5D3D">
        <w:rPr>
          <w:highlight w:val="yellow"/>
        </w:rPr>
        <w:fldChar w:fldCharType="end"/>
      </w:r>
    </w:p>
    <w:p w:rsidR="006B18AF" w:rsidRPr="00B710C3" w:rsidRDefault="006B18AF" w:rsidP="000C70A4">
      <w:r w:rsidRPr="00B710C3">
        <w:t xml:space="preserve">Devant le jury : </w:t>
      </w:r>
    </w:p>
    <w:p w:rsidR="006B18AF" w:rsidRPr="00B710C3" w:rsidRDefault="006B18AF" w:rsidP="000C70A4">
      <w:r w:rsidRPr="00B710C3">
        <w:t>- amorçage dans un petit ballon : 1g de Mg recouvert d'éther et 1 cristal de I</w:t>
      </w:r>
      <w:r w:rsidRPr="00B710C3">
        <w:rPr>
          <w:vertAlign w:val="subscript"/>
        </w:rPr>
        <w:t>2</w:t>
      </w:r>
      <w:r w:rsidRPr="00B710C3">
        <w:t xml:space="preserve">, ajout de quelques gouttes de bromobutane </w:t>
      </w:r>
    </w:p>
    <w:p w:rsidR="006B18AF" w:rsidRPr="00B710C3" w:rsidRDefault="006B18AF" w:rsidP="000C70A4">
      <w:r w:rsidRPr="00B710C3">
        <w:t>Disparition de la couleur brune, ébullition de l'éther (réaction exothermique) et la solution noircit</w:t>
      </w:r>
    </w:p>
    <w:p w:rsidR="006B18AF" w:rsidRPr="00B710C3" w:rsidRDefault="006B18AF" w:rsidP="000C70A4">
      <w:r w:rsidRPr="00B710C3">
        <w:t>Goutte à goutte pour éviter que la réaction ne s'emballe et pour éviter le couplage de Würtz</w:t>
      </w:r>
    </w:p>
    <w:p w:rsidR="006B18AF" w:rsidRPr="00B710C3" w:rsidRDefault="006B18AF" w:rsidP="000C70A4">
      <w:r w:rsidRPr="00B710C3">
        <w:t>- Hydrolyse : garder un peu de la solution pendant la préparation pour montrer la réaction d'hydrolyse (attention réaction exothermique)</w:t>
      </w:r>
    </w:p>
    <w:p w:rsidR="006B18AF" w:rsidRPr="00B710C3" w:rsidRDefault="006B18AF" w:rsidP="000C70A4">
      <w:r w:rsidRPr="00B710C3">
        <w:t>Hydrolyse acide pour que le milieu ne devienne pas basique lors de la réaction de l'eau avec Mg (consommation de H</w:t>
      </w:r>
      <w:r w:rsidRPr="00B710C3">
        <w:rPr>
          <w:vertAlign w:val="superscript"/>
        </w:rPr>
        <w:t>+</w:t>
      </w:r>
      <w:r w:rsidRPr="00B710C3">
        <w:t>)</w:t>
      </w:r>
    </w:p>
    <w:p w:rsidR="006B18AF" w:rsidRPr="00B710C3" w:rsidRDefault="006B18AF" w:rsidP="000C70A4">
      <w:r w:rsidRPr="00B710C3">
        <w:t xml:space="preserve">- Extraction par 2*50mL d'éther </w:t>
      </w:r>
    </w:p>
    <w:p w:rsidR="006B18AF" w:rsidRPr="00B710C3" w:rsidRDefault="006B18AF" w:rsidP="000C70A4">
      <w:r w:rsidRPr="00B710C3">
        <w:t>Sécher la phase orga avec MgSO</w:t>
      </w:r>
      <w:r w:rsidRPr="00B710C3">
        <w:rPr>
          <w:vertAlign w:val="subscript"/>
        </w:rPr>
        <w:t>4</w:t>
      </w:r>
      <w:r w:rsidRPr="00B710C3">
        <w:t xml:space="preserve"> et K</w:t>
      </w:r>
      <w:r w:rsidRPr="00B710C3">
        <w:rPr>
          <w:vertAlign w:val="subscript"/>
        </w:rPr>
        <w:t>2</w:t>
      </w:r>
      <w:r w:rsidRPr="00B710C3">
        <w:t>CO</w:t>
      </w:r>
      <w:r w:rsidRPr="00B710C3">
        <w:rPr>
          <w:vertAlign w:val="subscript"/>
        </w:rPr>
        <w:t>3</w:t>
      </w:r>
    </w:p>
    <w:p w:rsidR="006B18AF" w:rsidRPr="00B710C3" w:rsidRDefault="006B18AF" w:rsidP="000C70A4">
      <w:r w:rsidRPr="00B710C3">
        <w:lastRenderedPageBreak/>
        <w:t xml:space="preserve">- Distillation finale, récupération du produit entre 120 et 130°C </w:t>
      </w:r>
    </w:p>
    <w:p w:rsidR="006B18AF" w:rsidRPr="00B710C3" w:rsidRDefault="006B18AF" w:rsidP="000C70A4">
      <w:r w:rsidRPr="00B710C3">
        <w:t>Premières gouttes à 32°C éther et autres réactifs</w:t>
      </w:r>
    </w:p>
    <w:p w:rsidR="006B18AF" w:rsidRPr="00B710C3" w:rsidRDefault="006B18AF" w:rsidP="000C70A4">
      <w:r w:rsidRPr="00B710C3">
        <w:t xml:space="preserve">Si T &lt; 70°C l'alcool s'est déshydraté en alcène </w:t>
      </w:r>
    </w:p>
    <w:p w:rsidR="006B18AF" w:rsidRPr="00B710C3" w:rsidRDefault="006B18AF" w:rsidP="000C70A4">
      <w:r w:rsidRPr="00B710C3">
        <w:t>- Caractérisation : indice de réfraction (n</w:t>
      </w:r>
      <w:r w:rsidRPr="00B710C3">
        <w:rPr>
          <w:vertAlign w:val="subscript"/>
        </w:rPr>
        <w:t>D</w:t>
      </w:r>
      <w:r w:rsidRPr="00B710C3">
        <w:rPr>
          <w:vertAlign w:val="superscript"/>
        </w:rPr>
        <w:t>20</w:t>
      </w:r>
      <w:r w:rsidRPr="00B710C3">
        <w:t xml:space="preserve"> =1.417) et spectres IR.</w:t>
      </w:r>
    </w:p>
    <w:p w:rsidR="00D424DD" w:rsidRDefault="00D424DD" w:rsidP="004D5A3D">
      <w:pPr>
        <w:pStyle w:val="Titre1"/>
      </w:pPr>
      <w:bookmarkStart w:id="10" w:name="_Toc11778169"/>
      <w:r w:rsidRPr="00B710C3">
        <w:lastRenderedPageBreak/>
        <w:t>MC02 : L’aluminium et ses composés</w:t>
      </w:r>
      <w:bookmarkEnd w:id="10"/>
    </w:p>
    <w:p w:rsidR="007924FE" w:rsidRPr="007924FE" w:rsidRDefault="007924FE" w:rsidP="007924FE">
      <w:r w:rsidRPr="007924FE">
        <w:t>Acylation de Friedel Crafts :</w:t>
      </w:r>
    </w:p>
    <w:p w:rsidR="007924FE" w:rsidRDefault="007924FE" w:rsidP="007924FE">
      <w:pPr>
        <w:pStyle w:val="manips"/>
      </w:pPr>
      <w:bookmarkStart w:id="11" w:name="_Toc11778111"/>
      <w:r w:rsidRPr="00FB2099">
        <w:rPr>
          <w:highlight w:val="yellow"/>
        </w:rPr>
        <w:t>Préparation de la méthyl-4-acétophénone Chimie organique expérimentale CHAVANNE (p525)</w:t>
      </w:r>
      <w:bookmarkEnd w:id="11"/>
      <w:r w:rsidR="003F5D3D">
        <w:rPr>
          <w:highlight w:val="yellow"/>
        </w:rPr>
        <w:fldChar w:fldCharType="begin"/>
      </w:r>
      <w:r w:rsidR="00666980">
        <w:instrText xml:space="preserve"> XE "</w:instrText>
      </w:r>
      <w:r w:rsidR="00666980" w:rsidRPr="0027126E">
        <w:instrText>Acylation de Friedel Crafts</w:instrText>
      </w:r>
      <w:r w:rsidR="00666980">
        <w:instrText xml:space="preserve">" </w:instrText>
      </w:r>
      <w:r w:rsidR="003F5D3D">
        <w:rPr>
          <w:highlight w:val="yellow"/>
        </w:rPr>
        <w:fldChar w:fldCharType="end"/>
      </w:r>
    </w:p>
    <w:p w:rsidR="007924FE" w:rsidRPr="007924FE" w:rsidRDefault="007924FE" w:rsidP="007924FE"/>
    <w:p w:rsidR="00D424DD" w:rsidRDefault="00D424DD" w:rsidP="004D5A3D">
      <w:pPr>
        <w:pStyle w:val="Titre1"/>
      </w:pPr>
      <w:bookmarkStart w:id="12" w:name="_Toc11778170"/>
      <w:r w:rsidRPr="00B710C3">
        <w:lastRenderedPageBreak/>
        <w:t>MC03 : Le fer et ses composés</w:t>
      </w:r>
      <w:bookmarkEnd w:id="12"/>
    </w:p>
    <w:p w:rsidR="0026399C" w:rsidRDefault="0026399C" w:rsidP="0026399C">
      <w:pPr>
        <w:pStyle w:val="Sous-titre"/>
      </w:pPr>
      <w:r>
        <w:t>Introduction</w:t>
      </w:r>
    </w:p>
    <w:p w:rsidR="0026399C" w:rsidRDefault="0026399C" w:rsidP="0026399C">
      <w:r>
        <w:t>Le fer est un métal d</w:t>
      </w:r>
      <w:r>
        <w:rPr>
          <w:vertAlign w:val="superscript"/>
        </w:rPr>
        <w:t>8</w:t>
      </w:r>
      <w:r>
        <w:t>. C’est le 6</w:t>
      </w:r>
      <w:r w:rsidRPr="0026399C">
        <w:rPr>
          <w:vertAlign w:val="superscript"/>
        </w:rPr>
        <w:t>e</w:t>
      </w:r>
      <w:r>
        <w:t xml:space="preserve"> élément le plus abondant dans l’univers. Il est réducteur et a donc tendance à s’oxyder.</w:t>
      </w:r>
    </w:p>
    <w:p w:rsidR="0026399C" w:rsidRDefault="0026399C" w:rsidP="0026399C">
      <w:pPr>
        <w:rPr>
          <w:rFonts w:eastAsiaTheme="minorEastAsia"/>
        </w:rPr>
      </w:pPr>
      <m:oMath>
        <m:r>
          <w:rPr>
            <w:rFonts w:ascii="Cambria Math" w:hAnsi="Cambria Math"/>
          </w:rPr>
          <m:t xml:space="preserve">→ </m:t>
        </m:r>
      </m:oMath>
      <w:r>
        <w:rPr>
          <w:rFonts w:eastAsiaTheme="minorEastAsia"/>
        </w:rPr>
        <w:t>Etude du domaine de stabilité avec l’établissement du diagramme potentiel</w:t>
      </w:r>
      <w:r w:rsidR="00770563">
        <w:rPr>
          <w:rFonts w:eastAsiaTheme="minorEastAsia"/>
        </w:rPr>
        <w:t>-</w:t>
      </w:r>
      <w:r>
        <w:rPr>
          <w:rFonts w:eastAsiaTheme="minorEastAsia"/>
        </w:rPr>
        <w:t>pH</w:t>
      </w:r>
    </w:p>
    <w:p w:rsidR="0026399C" w:rsidRDefault="0026399C" w:rsidP="0026399C">
      <w:r>
        <w:t xml:space="preserve">Sa protection contre la corrosion est </w:t>
      </w:r>
      <w:r w:rsidR="00770563">
        <w:t>importante</w:t>
      </w:r>
      <w:r>
        <w:t xml:space="preserve">, c’est </w:t>
      </w:r>
      <w:r w:rsidR="00770563">
        <w:t>pourquoi</w:t>
      </w:r>
      <w:r>
        <w:t xml:space="preserve"> je propose d’étudier 2 techniques de protection</w:t>
      </w:r>
    </w:p>
    <w:p w:rsidR="0026399C" w:rsidRDefault="0026399C" w:rsidP="00D714A3">
      <w:pPr>
        <w:pStyle w:val="Paragraphedeliste"/>
        <w:numPr>
          <w:ilvl w:val="0"/>
          <w:numId w:val="5"/>
        </w:numPr>
      </w:pPr>
      <w:r>
        <w:t>Au contact d’un métal encore plus réducteur comme le zinc</w:t>
      </w:r>
    </w:p>
    <w:p w:rsidR="0026399C" w:rsidRDefault="0026399C" w:rsidP="0026399C">
      <w:pPr>
        <w:rPr>
          <w:rFonts w:eastAsiaTheme="minorEastAsia"/>
        </w:rPr>
      </w:pPr>
      <m:oMath>
        <m:r>
          <w:rPr>
            <w:rFonts w:ascii="Cambria Math" w:hAnsi="Cambria Math"/>
          </w:rPr>
          <m:t>→</m:t>
        </m:r>
      </m:oMath>
      <w:r>
        <w:rPr>
          <w:rFonts w:eastAsiaTheme="minorEastAsia"/>
        </w:rPr>
        <w:t xml:space="preserve"> Diagramme d’evans</w:t>
      </w:r>
    </w:p>
    <w:p w:rsidR="0026399C" w:rsidRDefault="0026399C" w:rsidP="00D714A3">
      <w:pPr>
        <w:pStyle w:val="Paragraphedeliste"/>
        <w:numPr>
          <w:ilvl w:val="0"/>
          <w:numId w:val="5"/>
        </w:numPr>
      </w:pPr>
      <w:r>
        <w:t>Ou en le passivant</w:t>
      </w:r>
    </w:p>
    <w:p w:rsidR="0026399C" w:rsidRDefault="0026399C" w:rsidP="0026399C">
      <w:pPr>
        <w:rPr>
          <w:rFonts w:eastAsiaTheme="minorEastAsia"/>
        </w:rPr>
      </w:pPr>
      <m:oMath>
        <m:r>
          <w:rPr>
            <w:rFonts w:ascii="Cambria Math" w:hAnsi="Cambria Math"/>
          </w:rPr>
          <m:t>→</m:t>
        </m:r>
      </m:oMath>
      <w:r>
        <w:rPr>
          <w:rFonts w:eastAsiaTheme="minorEastAsia"/>
        </w:rPr>
        <w:t xml:space="preserve"> Potentiel de Flade</w:t>
      </w:r>
    </w:p>
    <w:p w:rsidR="0026399C" w:rsidRDefault="0026399C" w:rsidP="0026399C">
      <w:r>
        <w:t>Il joue un rôle important dans la chimie du vivant, notamment grâce à ses propriétés complexantes (hémoglobine)</w:t>
      </w:r>
    </w:p>
    <w:p w:rsidR="0026399C" w:rsidRDefault="0026399C" w:rsidP="0026399C">
      <w:pPr>
        <w:rPr>
          <w:rFonts w:eastAsiaTheme="minorEastAsia"/>
        </w:rPr>
      </w:pPr>
      <m:oMath>
        <m:r>
          <w:rPr>
            <w:rFonts w:ascii="Cambria Math" w:hAnsi="Cambria Math"/>
          </w:rPr>
          <m:t>→</m:t>
        </m:r>
      </m:oMath>
      <w:r>
        <w:rPr>
          <w:rFonts w:eastAsiaTheme="minorEastAsia"/>
        </w:rPr>
        <w:t xml:space="preserve"> Synthèse du complexe oxalate ferreux</w:t>
      </w:r>
    </w:p>
    <w:p w:rsidR="0026399C" w:rsidRDefault="0026399C" w:rsidP="0026399C">
      <w:pPr>
        <w:rPr>
          <w:rFonts w:eastAsiaTheme="minorEastAsia"/>
        </w:rPr>
      </w:pPr>
      <m:oMath>
        <m:r>
          <w:rPr>
            <w:rFonts w:ascii="Cambria Math" w:hAnsi="Cambria Math"/>
          </w:rPr>
          <m:t>→</m:t>
        </m:r>
      </m:oMath>
      <w:r>
        <w:rPr>
          <w:rFonts w:eastAsiaTheme="minorEastAsia"/>
        </w:rPr>
        <w:t xml:space="preserve"> Synthèse du complexe oxalate ferrique</w:t>
      </w:r>
    </w:p>
    <w:p w:rsidR="0026399C" w:rsidRDefault="00A56B77" w:rsidP="00D714A3">
      <w:pPr>
        <w:pStyle w:val="Titre3"/>
        <w:numPr>
          <w:ilvl w:val="0"/>
          <w:numId w:val="27"/>
        </w:numPr>
      </w:pPr>
      <w:r>
        <w:t>Domaine de stabilité</w:t>
      </w:r>
    </w:p>
    <w:p w:rsidR="00A56B77" w:rsidRPr="00A56B77" w:rsidRDefault="00A56B77" w:rsidP="00A56B77">
      <w:r>
        <w:t>Diagramme potentiel-pH</w:t>
      </w:r>
    </w:p>
    <w:p w:rsidR="0026399C" w:rsidRDefault="0026399C" w:rsidP="000C70A4">
      <w:r w:rsidRPr="0026399C">
        <w:rPr>
          <w:highlight w:val="yellow"/>
        </w:rPr>
        <w:t>Théorie dans le Verdaguer-Sarrazin page 106 (équations et diagramme théorique)</w:t>
      </w:r>
    </w:p>
    <w:p w:rsidR="000C70A4" w:rsidRDefault="000C70A4" w:rsidP="000C70A4">
      <w:r>
        <w:t>Mode op :</w:t>
      </w:r>
    </w:p>
    <w:p w:rsidR="0026399C" w:rsidRDefault="000C70A4" w:rsidP="000C70A4">
      <w:pPr>
        <w:pStyle w:val="manips"/>
      </w:pPr>
      <w:bookmarkStart w:id="13" w:name="_Toc10400087"/>
      <w:bookmarkStart w:id="14" w:name="_Toc11778112"/>
      <w:r>
        <w:rPr>
          <w:highlight w:val="yellow"/>
        </w:rPr>
        <w:t>Diagramme potentiel-pH du fer SARRAZIN-VERDAGUER page 119</w:t>
      </w:r>
      <w:bookmarkEnd w:id="13"/>
      <w:bookmarkEnd w:id="14"/>
      <w:r w:rsidR="003F5D3D">
        <w:rPr>
          <w:highlight w:val="yellow"/>
        </w:rPr>
        <w:fldChar w:fldCharType="begin"/>
      </w:r>
      <w:r w:rsidR="00793CFA">
        <w:instrText xml:space="preserve"> XE "</w:instrText>
      </w:r>
      <w:r w:rsidR="00793CFA" w:rsidRPr="00F92F85">
        <w:instrText>Diagramme potentiel-pH du fer</w:instrText>
      </w:r>
      <w:r w:rsidR="00793CFA">
        <w:instrText xml:space="preserve">" </w:instrText>
      </w:r>
      <w:r w:rsidR="003F5D3D">
        <w:rPr>
          <w:highlight w:val="yellow"/>
        </w:rPr>
        <w:fldChar w:fldCharType="end"/>
      </w:r>
    </w:p>
    <w:p w:rsidR="0026399C" w:rsidRDefault="0026399C" w:rsidP="00D714A3">
      <w:pPr>
        <w:pStyle w:val="Paragraphedeliste"/>
        <w:numPr>
          <w:ilvl w:val="0"/>
          <w:numId w:val="5"/>
        </w:numPr>
      </w:pPr>
      <w:r>
        <w:t>Etalonner le pH mètre</w:t>
      </w:r>
    </w:p>
    <w:p w:rsidR="0026399C" w:rsidRDefault="0026399C" w:rsidP="00D714A3">
      <w:pPr>
        <w:pStyle w:val="Paragraphedeliste"/>
        <w:numPr>
          <w:ilvl w:val="0"/>
          <w:numId w:val="5"/>
        </w:numPr>
      </w:pPr>
      <w:r>
        <w:t>Préparer la solution de Fer (II)-(III)</w:t>
      </w:r>
      <w:r w:rsidR="00A56B77">
        <w:t xml:space="preserve"> : </w:t>
      </w:r>
      <w:r w:rsidR="00770563">
        <w:t xml:space="preserve">Alun de fer pour le fer III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Fe</m:t>
        </m:r>
        <m:sSub>
          <m:sSubPr>
            <m:ctrlPr>
              <w:rPr>
                <w:rFonts w:ascii="Cambria Math" w:hAnsi="Cambria Math"/>
                <w:i/>
              </w:rPr>
            </m:ctrlPr>
          </m:sSubPr>
          <m:e>
            <m:d>
              <m:dPr>
                <m:ctrlPr>
                  <w:rPr>
                    <w:rFonts w:ascii="Cambria Math" w:hAnsi="Cambria Math"/>
                    <w:i/>
                  </w:rPr>
                </m:ctrlPr>
              </m:dPr>
              <m:e>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e>
            </m:d>
          </m:e>
          <m:sub>
            <m:r>
              <w:rPr>
                <w:rFonts w:ascii="Cambria Math" w:hAnsi="Cambria Math"/>
              </w:rPr>
              <m:t>2</m:t>
            </m:r>
          </m:sub>
        </m:sSub>
      </m:oMath>
      <w:r w:rsidR="00770563">
        <w:rPr>
          <w:rFonts w:eastAsiaTheme="minorEastAsia"/>
        </w:rPr>
        <w:t xml:space="preserve">, et sel de Mohr pour le fer II </w:t>
      </w:r>
      <m:oMath>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4</m:t>
                    </m:r>
                  </m:sub>
                </m:sSub>
              </m:e>
            </m:d>
          </m:e>
          <m:sub>
            <m:r>
              <w:rPr>
                <w:rFonts w:ascii="Cambria Math" w:eastAsiaTheme="minorEastAsia" w:hAnsi="Cambria Math"/>
              </w:rPr>
              <m:t>2</m:t>
            </m:r>
          </m:sub>
        </m:sSub>
        <m:r>
          <w:rPr>
            <w:rFonts w:ascii="Cambria Math" w:eastAsiaTheme="minorEastAsia" w:hAnsi="Cambria Math"/>
          </w:rPr>
          <m:t>Fe</m:t>
        </m:r>
        <m:sSub>
          <m:sSubPr>
            <m:ctrlPr>
              <w:rPr>
                <w:rFonts w:ascii="Cambria Math" w:eastAsiaTheme="minorEastAsia" w:hAnsi="Cambria Math"/>
                <w:i/>
              </w:rPr>
            </m:ctrlPr>
          </m:sSubPr>
          <m:e>
            <m:d>
              <m:dPr>
                <m:ctrlPr>
                  <w:rPr>
                    <w:rFonts w:ascii="Cambria Math" w:eastAsiaTheme="minorEastAsia" w:hAnsi="Cambria Math"/>
                    <w:i/>
                  </w:rPr>
                </m:ctrlPr>
              </m:dPr>
              <m:e>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4</m:t>
                    </m:r>
                  </m:sub>
                </m:sSub>
              </m:e>
            </m:d>
          </m:e>
          <m:sub>
            <m:r>
              <w:rPr>
                <w:rFonts w:ascii="Cambria Math" w:eastAsiaTheme="minorEastAsia" w:hAnsi="Cambria Math"/>
              </w:rPr>
              <m:t>2</m:t>
            </m:r>
          </m:sub>
        </m:sSub>
      </m:oMath>
      <w:r w:rsidR="00770563">
        <w:rPr>
          <w:rFonts w:eastAsiaTheme="minorEastAsia"/>
        </w:rPr>
        <w:t>, la solution doit être de 0,01M pour les deux types de Fer</w:t>
      </w:r>
    </w:p>
    <w:p w:rsidR="0026399C" w:rsidRDefault="0026399C" w:rsidP="00D714A3">
      <w:pPr>
        <w:pStyle w:val="Paragraphedeliste"/>
        <w:numPr>
          <w:ilvl w:val="0"/>
          <w:numId w:val="5"/>
        </w:numPr>
      </w:pPr>
      <w:r>
        <w:t>Placer une centaine de mL d</w:t>
      </w:r>
      <w:r w:rsidR="00770563">
        <w:t>e la solution dans un bécher de 200 mL</w:t>
      </w:r>
    </w:p>
    <w:p w:rsidR="00A56B77" w:rsidRDefault="00A56B77" w:rsidP="00D714A3">
      <w:pPr>
        <w:pStyle w:val="Paragraphedeliste"/>
        <w:numPr>
          <w:ilvl w:val="0"/>
          <w:numId w:val="5"/>
        </w:numPr>
      </w:pPr>
      <w:r>
        <w:t>Electrode de ref : Ag/AgCl, électrode de platine, électrode de verre combiné.</w:t>
      </w:r>
    </w:p>
    <w:p w:rsidR="00A56B77" w:rsidRDefault="00A56B77" w:rsidP="00D714A3">
      <w:pPr>
        <w:pStyle w:val="Paragraphedeliste"/>
        <w:numPr>
          <w:ilvl w:val="0"/>
          <w:numId w:val="5"/>
        </w:numPr>
      </w:pPr>
      <w:r>
        <w:t>Soude à 10M dans la burette</w:t>
      </w:r>
    </w:p>
    <w:p w:rsidR="00A56B77" w:rsidRDefault="00A56B77" w:rsidP="00A56B77">
      <w:pPr>
        <w:pStyle w:val="Sous-titre"/>
      </w:pPr>
      <w:r>
        <w:t>Commentaires et questions</w:t>
      </w:r>
    </w:p>
    <w:p w:rsidR="00A56B77" w:rsidRDefault="00A56B77" w:rsidP="00D714A3">
      <w:pPr>
        <w:pStyle w:val="Paragraphedeliste"/>
        <w:numPr>
          <w:ilvl w:val="0"/>
          <w:numId w:val="5"/>
        </w:numPr>
      </w:pPr>
      <w:r>
        <w:t>Faire en sorte de visualiser les changements de pente</w:t>
      </w:r>
    </w:p>
    <w:p w:rsidR="00A56B77" w:rsidRDefault="00A56B77" w:rsidP="00D714A3">
      <w:pPr>
        <w:pStyle w:val="Paragraphedeliste"/>
        <w:numPr>
          <w:ilvl w:val="0"/>
          <w:numId w:val="5"/>
        </w:numPr>
      </w:pPr>
      <w:r>
        <w:t>Préparer les calculs sur une feuille</w:t>
      </w:r>
    </w:p>
    <w:p w:rsidR="00A56B77" w:rsidRDefault="00A56B77" w:rsidP="00D714A3">
      <w:pPr>
        <w:pStyle w:val="Paragraphedeliste"/>
        <w:numPr>
          <w:ilvl w:val="0"/>
          <w:numId w:val="5"/>
        </w:numPr>
      </w:pPr>
      <w:r>
        <w:t>Commenter la précipitation, et les changements de couleur</w:t>
      </w:r>
    </w:p>
    <w:p w:rsidR="005B0E8B" w:rsidRDefault="005B0E8B" w:rsidP="00D714A3">
      <w:pPr>
        <w:pStyle w:val="Paragraphedeliste"/>
        <w:numPr>
          <w:ilvl w:val="0"/>
          <w:numId w:val="5"/>
        </w:numPr>
      </w:pPr>
      <w:r>
        <w:t>Qu’est ce qui apparait au début ? (Fe(OH)</w:t>
      </w:r>
      <w:r>
        <w:rPr>
          <w:vertAlign w:val="subscript"/>
        </w:rPr>
        <w:t>3</w:t>
      </w:r>
      <w:r>
        <w:t>, brun foncé, et Fe(OH)</w:t>
      </w:r>
      <w:r>
        <w:rPr>
          <w:vertAlign w:val="subscript"/>
        </w:rPr>
        <w:t>2</w:t>
      </w:r>
      <w:r>
        <w:t xml:space="preserve"> est vert)</w:t>
      </w:r>
    </w:p>
    <w:p w:rsidR="005B0E8B" w:rsidRDefault="005B0E8B" w:rsidP="00D714A3">
      <w:pPr>
        <w:pStyle w:val="Paragraphedeliste"/>
        <w:numPr>
          <w:ilvl w:val="0"/>
          <w:numId w:val="5"/>
        </w:numPr>
      </w:pPr>
      <w:r>
        <w:t>Quelles électrodes sont utilisées</w:t>
      </w:r>
    </w:p>
    <w:p w:rsidR="005B0E8B" w:rsidRDefault="005B0E8B" w:rsidP="00D714A3">
      <w:pPr>
        <w:pStyle w:val="Paragraphedeliste"/>
        <w:numPr>
          <w:ilvl w:val="0"/>
          <w:numId w:val="5"/>
        </w:numPr>
      </w:pPr>
      <w:r>
        <w:t>On ajoute jusqu’à quand ? (On fait apparaître les changements de pente)</w:t>
      </w:r>
    </w:p>
    <w:p w:rsidR="005B0E8B" w:rsidRDefault="005B0E8B" w:rsidP="00D714A3">
      <w:pPr>
        <w:pStyle w:val="Paragraphedeliste"/>
        <w:numPr>
          <w:ilvl w:val="0"/>
          <w:numId w:val="5"/>
        </w:numPr>
      </w:pPr>
      <w:r>
        <w:lastRenderedPageBreak/>
        <w:t>La pente initiale devrait être nulle, elle ne l’est pas, pourquoi ? Car il n’y a pas que Fe(OH)</w:t>
      </w:r>
      <w:r>
        <w:rPr>
          <w:vertAlign w:val="subscript"/>
        </w:rPr>
        <w:t xml:space="preserve">3 </w:t>
      </w:r>
      <w:r>
        <w:t>qui se forme.</w:t>
      </w:r>
    </w:p>
    <w:p w:rsidR="005B0E8B" w:rsidRDefault="005B0E8B" w:rsidP="00D714A3">
      <w:pPr>
        <w:pStyle w:val="Paragraphedeliste"/>
        <w:numPr>
          <w:ilvl w:val="0"/>
          <w:numId w:val="5"/>
        </w:numPr>
      </w:pPr>
      <w:r>
        <w:t>Quel est le pH attendu pour le changement de pente ? Quelle grandeur peut-on déterminer : le pKs</w:t>
      </w:r>
    </w:p>
    <w:p w:rsidR="00122EE6" w:rsidRDefault="00122EE6" w:rsidP="00D714A3">
      <w:pPr>
        <w:pStyle w:val="Paragraphedeliste"/>
        <w:numPr>
          <w:ilvl w:val="0"/>
          <w:numId w:val="5"/>
        </w:numPr>
      </w:pPr>
      <w:r>
        <w:t>Est-ce que la délimitation veut dire que les espèces ne sont pas présentes dans les autres domaines ? Si ce ne sont que des domaines de prépondérance</w:t>
      </w:r>
    </w:p>
    <w:p w:rsidR="00444290" w:rsidRDefault="00122EE6" w:rsidP="00D714A3">
      <w:pPr>
        <w:pStyle w:val="Paragraphedeliste"/>
        <w:numPr>
          <w:ilvl w:val="0"/>
          <w:numId w:val="5"/>
        </w:numPr>
      </w:pPr>
      <w:r>
        <w:t>A quoi est reliée la pente ?</w:t>
      </w:r>
      <w:r w:rsidR="00444290">
        <w:t xml:space="preserve"> (feuille qui montre les calculs)</w:t>
      </w:r>
    </w:p>
    <w:p w:rsidR="005B0E8B" w:rsidRDefault="005B0E8B" w:rsidP="00D714A3">
      <w:pPr>
        <w:pStyle w:val="Paragraphedeliste"/>
        <w:numPr>
          <w:ilvl w:val="0"/>
          <w:numId w:val="5"/>
        </w:numPr>
      </w:pPr>
      <w:r>
        <w:t>Pourquoi utilise-t-on toujours du sel de mohr pour la solution de fer 2 ? Car c’est la seule forme stable dans le temps</w:t>
      </w:r>
    </w:p>
    <w:p w:rsidR="005B0E8B" w:rsidRDefault="005B0E8B" w:rsidP="00D714A3">
      <w:pPr>
        <w:pStyle w:val="Paragraphedeliste"/>
        <w:numPr>
          <w:ilvl w:val="0"/>
          <w:numId w:val="5"/>
        </w:numPr>
      </w:pPr>
      <w:r>
        <w:t>Comment sauvegarder une solution de Fer III qui n’est pas du sel de mohr ?</w:t>
      </w:r>
    </w:p>
    <w:p w:rsidR="00A56B77" w:rsidRDefault="00A56B77" w:rsidP="00A56B77">
      <w:pPr>
        <w:pStyle w:val="Titre3"/>
      </w:pPr>
      <w:r>
        <w:t>Protections contre la corrosion</w:t>
      </w:r>
    </w:p>
    <w:p w:rsidR="00A56B77" w:rsidRDefault="00A56B77" w:rsidP="00D714A3">
      <w:pPr>
        <w:pStyle w:val="Titre4"/>
        <w:numPr>
          <w:ilvl w:val="0"/>
          <w:numId w:val="28"/>
        </w:numPr>
      </w:pPr>
      <w:r>
        <w:t>Diagramme d’Evan</w:t>
      </w:r>
      <w:r w:rsidR="00D22D36">
        <w:t>s</w:t>
      </w:r>
    </w:p>
    <w:p w:rsidR="00D22D36" w:rsidRPr="00D22D36" w:rsidRDefault="00D22D36" w:rsidP="00D22D36">
      <w:r>
        <w:t>Attention, ne pas faire Evans + Flade. Flade est plus intéressant et fonctionne devant le jury, donc privilégier Flade et supprimer Evans</w:t>
      </w:r>
    </w:p>
    <w:p w:rsidR="000C70A4" w:rsidRDefault="000C70A4" w:rsidP="000C70A4">
      <w:pPr>
        <w:pStyle w:val="manips"/>
      </w:pPr>
      <w:bookmarkStart w:id="15" w:name="_Toc10400088"/>
      <w:bookmarkStart w:id="16" w:name="_Toc11778113"/>
      <w:r>
        <w:rPr>
          <w:highlight w:val="yellow"/>
        </w:rPr>
        <w:t>Diagramme d’Evans Fer-Zinc SARRAZIN-VERDAGUER</w:t>
      </w:r>
      <w:r w:rsidR="00C57097" w:rsidRPr="00C57097">
        <w:rPr>
          <w:highlight w:val="yellow"/>
        </w:rPr>
        <w:t xml:space="preserve"> page 293</w:t>
      </w:r>
      <w:bookmarkEnd w:id="15"/>
      <w:bookmarkEnd w:id="16"/>
      <w:r w:rsidR="003F5D3D">
        <w:rPr>
          <w:highlight w:val="yellow"/>
        </w:rPr>
        <w:fldChar w:fldCharType="begin"/>
      </w:r>
      <w:r w:rsidR="00793CFA">
        <w:instrText xml:space="preserve"> XE "</w:instrText>
      </w:r>
      <w:r w:rsidR="00793CFA" w:rsidRPr="00AD17B8">
        <w:instrText>Diagramme d'Evans fer-zinc</w:instrText>
      </w:r>
      <w:r w:rsidR="00793CFA">
        <w:instrText xml:space="preserve">" </w:instrText>
      </w:r>
      <w:r w:rsidR="003F5D3D">
        <w:rPr>
          <w:highlight w:val="yellow"/>
        </w:rPr>
        <w:fldChar w:fldCharType="end"/>
      </w:r>
    </w:p>
    <w:p w:rsidR="0031462F" w:rsidRDefault="000C70A4" w:rsidP="00C57097">
      <w:r>
        <w:t>(I</w:t>
      </w:r>
      <w:r w:rsidR="00480F38">
        <w:t>l y a une explication de comment on fait en principe sans le potentiostat (et donc de ce que fait le potentiostat)</w:t>
      </w:r>
      <w:r>
        <w:t>)</w:t>
      </w:r>
    </w:p>
    <w:p w:rsidR="00C57097" w:rsidRDefault="00C57097" w:rsidP="00D714A3">
      <w:pPr>
        <w:pStyle w:val="Paragraphedeliste"/>
        <w:numPr>
          <w:ilvl w:val="0"/>
          <w:numId w:val="5"/>
        </w:numPr>
      </w:pPr>
      <w:r>
        <w:t>Solution de NaCl à 3%, acidifiée par HCl 6M jusqu’à pH 2-3 (préparer ~100-200 mL, dans un bécher assez grand pour contenir les électrodes)</w:t>
      </w:r>
    </w:p>
    <w:p w:rsidR="00480F38" w:rsidRPr="00480F38" w:rsidRDefault="00480F38" w:rsidP="00D714A3">
      <w:pPr>
        <w:pStyle w:val="Paragraphedeliste"/>
        <w:numPr>
          <w:ilvl w:val="0"/>
          <w:numId w:val="5"/>
        </w:numPr>
      </w:pPr>
      <w:r w:rsidRPr="00480F38">
        <w:t>Potentiostat : dans « Help », taper Evans, la ma</w:t>
      </w:r>
      <w:r>
        <w:t>rche à suivre y est décrite</w:t>
      </w:r>
    </w:p>
    <w:p w:rsidR="00480F38" w:rsidRDefault="00C57097" w:rsidP="00D714A3">
      <w:pPr>
        <w:pStyle w:val="Paragraphedeliste"/>
        <w:numPr>
          <w:ilvl w:val="0"/>
          <w:numId w:val="5"/>
        </w:numPr>
      </w:pPr>
      <w:r>
        <w:t xml:space="preserve">Lame de fer 2x10cm </w:t>
      </w:r>
      <w:r w:rsidR="00480F38">
        <w:t>+ lame de zinc même dimensions, comme électrodes travail et aux (voir Help pour savoir laquelle brancher sur quoi</w:t>
      </w:r>
    </w:p>
    <w:p w:rsidR="00480F38" w:rsidRDefault="00480F38" w:rsidP="00D714A3">
      <w:pPr>
        <w:pStyle w:val="Paragraphedeliste"/>
        <w:numPr>
          <w:ilvl w:val="0"/>
          <w:numId w:val="5"/>
        </w:numPr>
      </w:pPr>
      <w:r>
        <w:t>Ref = Ag/AgCl ou calomel</w:t>
      </w:r>
    </w:p>
    <w:p w:rsidR="005B0E8B" w:rsidRDefault="005B0E8B" w:rsidP="005B0E8B">
      <w:pPr>
        <w:pStyle w:val="Sous-titre"/>
      </w:pPr>
      <w:r>
        <w:t>Commentaires et questions</w:t>
      </w:r>
    </w:p>
    <w:p w:rsidR="005B0E8B" w:rsidRDefault="005B0E8B" w:rsidP="00D714A3">
      <w:pPr>
        <w:pStyle w:val="Paragraphedeliste"/>
        <w:numPr>
          <w:ilvl w:val="0"/>
          <w:numId w:val="5"/>
        </w:numPr>
      </w:pPr>
      <w:r>
        <w:t>Quel est le courant et potentiel de corrosion ?</w:t>
      </w:r>
    </w:p>
    <w:p w:rsidR="005B0E8B" w:rsidRPr="005B0E8B" w:rsidRDefault="005B0E8B" w:rsidP="00D714A3">
      <w:pPr>
        <w:pStyle w:val="Paragraphedeliste"/>
        <w:numPr>
          <w:ilvl w:val="0"/>
          <w:numId w:val="5"/>
        </w:numPr>
      </w:pPr>
      <w:r>
        <w:t>Fe s’oxyderait en milieu NaCl acide, mais à la place le Zn s’oxyde, bien expliquer</w:t>
      </w:r>
    </w:p>
    <w:p w:rsidR="00A56B77" w:rsidRDefault="00A56B77" w:rsidP="00A56B77">
      <w:pPr>
        <w:pStyle w:val="Titre4"/>
      </w:pPr>
      <w:r>
        <w:t>Potentiel de Flade</w:t>
      </w:r>
    </w:p>
    <w:p w:rsidR="00C57097" w:rsidRPr="00C57097" w:rsidRDefault="000C70A4" w:rsidP="000C70A4">
      <w:pPr>
        <w:pStyle w:val="manips"/>
      </w:pPr>
      <w:bookmarkStart w:id="17" w:name="_Toc10400089"/>
      <w:bookmarkStart w:id="18" w:name="_Toc11778114"/>
      <w:r>
        <w:rPr>
          <w:highlight w:val="yellow"/>
        </w:rPr>
        <w:t>Potentiel de Flade SARRAZIN-VERDAGUER</w:t>
      </w:r>
      <w:r w:rsidR="00C57097" w:rsidRPr="00C57097">
        <w:rPr>
          <w:highlight w:val="yellow"/>
        </w:rPr>
        <w:t xml:space="preserve"> page 237</w:t>
      </w:r>
      <w:r>
        <w:t xml:space="preserve"> (mode op fourni en documents)</w:t>
      </w:r>
      <w:bookmarkEnd w:id="17"/>
      <w:bookmarkEnd w:id="18"/>
      <w:r w:rsidR="003F5D3D">
        <w:fldChar w:fldCharType="begin"/>
      </w:r>
      <w:r w:rsidR="00793CFA">
        <w:instrText xml:space="preserve"> XE "</w:instrText>
      </w:r>
      <w:r w:rsidR="00793CFA" w:rsidRPr="00B46BCA">
        <w:instrText>Potentiel de Flade</w:instrText>
      </w:r>
      <w:r w:rsidR="00793CFA">
        <w:instrText xml:space="preserve">" </w:instrText>
      </w:r>
      <w:r w:rsidR="003F5D3D">
        <w:fldChar w:fldCharType="end"/>
      </w:r>
    </w:p>
    <w:p w:rsidR="00A56B77" w:rsidRDefault="00A56B77" w:rsidP="00D714A3">
      <w:pPr>
        <w:pStyle w:val="Paragraphedeliste"/>
        <w:numPr>
          <w:ilvl w:val="0"/>
          <w:numId w:val="5"/>
        </w:numPr>
      </w:pPr>
      <w:r>
        <w:t>Electrode de travail : Clou en fer, décapé, plonger uniquement l’extrémité</w:t>
      </w:r>
    </w:p>
    <w:p w:rsidR="00A56B77" w:rsidRDefault="00A56B77" w:rsidP="00D714A3">
      <w:pPr>
        <w:pStyle w:val="Paragraphedeliste"/>
        <w:numPr>
          <w:ilvl w:val="0"/>
          <w:numId w:val="5"/>
        </w:numPr>
      </w:pPr>
      <w:r>
        <w:t>Electrode auxiliaire : platine</w:t>
      </w:r>
    </w:p>
    <w:p w:rsidR="00A56B77" w:rsidRDefault="00A56B77" w:rsidP="00D714A3">
      <w:pPr>
        <w:pStyle w:val="Paragraphedeliste"/>
        <w:numPr>
          <w:ilvl w:val="0"/>
          <w:numId w:val="5"/>
        </w:numPr>
      </w:pPr>
      <w:r>
        <w:t>Electrode de référence : Ag/AgCl (configurer l’appareil), sinon calomel ?</w:t>
      </w:r>
    </w:p>
    <w:p w:rsidR="00C57097" w:rsidRPr="00C57097" w:rsidRDefault="00C57097" w:rsidP="00D714A3">
      <w:pPr>
        <w:pStyle w:val="Paragraphedeliste"/>
        <w:numPr>
          <w:ilvl w:val="0"/>
          <w:numId w:val="5"/>
        </w:numPr>
        <w:rPr>
          <w:rFonts w:eastAsiaTheme="minorEastAsia"/>
        </w:rPr>
      </w:pPr>
      <w:r>
        <w:t>Solution : KNO</w:t>
      </w:r>
      <w:r>
        <w:rPr>
          <w:vertAlign w:val="subscript"/>
        </w:rPr>
        <w:t>3</w:t>
      </w:r>
      <w:r>
        <w:t xml:space="preserve">, 1,2M, pH </w:t>
      </w:r>
      <m:oMath>
        <m:r>
          <w:rPr>
            <w:rFonts w:ascii="Cambria Math" w:hAnsi="Cambria Math"/>
          </w:rPr>
          <m:t>≅2,7</m:t>
        </m:r>
      </m:oMath>
    </w:p>
    <w:p w:rsidR="00C57097" w:rsidRDefault="00C57097" w:rsidP="00C57097">
      <w:pPr>
        <w:rPr>
          <w:rFonts w:eastAsiaTheme="minorEastAsia"/>
        </w:rPr>
      </w:pPr>
      <w:r>
        <w:rPr>
          <w:rFonts w:eastAsiaTheme="minorEastAsia"/>
        </w:rPr>
        <w:t>Calibration du potentiostat (logiciel = voltamaster) :</w:t>
      </w:r>
    </w:p>
    <w:p w:rsidR="00C57097" w:rsidRDefault="00C57097" w:rsidP="00D714A3">
      <w:pPr>
        <w:pStyle w:val="Paragraphedeliste"/>
        <w:numPr>
          <w:ilvl w:val="0"/>
          <w:numId w:val="5"/>
        </w:numPr>
        <w:rPr>
          <w:rFonts w:eastAsiaTheme="minorEastAsia"/>
        </w:rPr>
      </w:pPr>
      <w:r>
        <w:rPr>
          <w:rFonts w:eastAsiaTheme="minorEastAsia"/>
        </w:rPr>
        <w:t>Lancer le logiciel, allumer le potentiostat, vérifier que le potentiostat est bien reconnu dans les options.</w:t>
      </w:r>
    </w:p>
    <w:p w:rsidR="00C57097" w:rsidRDefault="00C57097" w:rsidP="00D714A3">
      <w:pPr>
        <w:pStyle w:val="Paragraphedeliste"/>
        <w:numPr>
          <w:ilvl w:val="0"/>
          <w:numId w:val="5"/>
        </w:numPr>
        <w:rPr>
          <w:rFonts w:eastAsiaTheme="minorEastAsia"/>
        </w:rPr>
      </w:pPr>
      <w:r>
        <w:rPr>
          <w:rFonts w:eastAsiaTheme="minorEastAsia"/>
        </w:rPr>
        <w:t xml:space="preserve">Files </w:t>
      </w:r>
      <m:oMath>
        <m:r>
          <w:rPr>
            <w:rFonts w:ascii="Cambria Math" w:eastAsiaTheme="minorEastAsia" w:hAnsi="Cambria Math"/>
          </w:rPr>
          <m:t>→</m:t>
        </m:r>
      </m:oMath>
      <w:r>
        <w:rPr>
          <w:rFonts w:eastAsiaTheme="minorEastAsia"/>
        </w:rPr>
        <w:t xml:space="preserve"> new sequence</w:t>
      </w:r>
    </w:p>
    <w:p w:rsidR="00C57097" w:rsidRDefault="00C57097" w:rsidP="00D714A3">
      <w:pPr>
        <w:pStyle w:val="Paragraphedeliste"/>
        <w:numPr>
          <w:ilvl w:val="0"/>
          <w:numId w:val="5"/>
        </w:numPr>
        <w:rPr>
          <w:rFonts w:eastAsiaTheme="minorEastAsia"/>
        </w:rPr>
      </w:pPr>
      <w:r w:rsidRPr="00C57097">
        <w:rPr>
          <w:rFonts w:eastAsiaTheme="minorEastAsia"/>
        </w:rPr>
        <w:t xml:space="preserve">Settings </w:t>
      </w:r>
      <m:oMath>
        <m:r>
          <w:rPr>
            <w:rFonts w:ascii="Cambria Math" w:eastAsiaTheme="minorEastAsia" w:hAnsi="Cambria Math"/>
          </w:rPr>
          <m:t>→</m:t>
        </m:r>
      </m:oMath>
      <w:r w:rsidRPr="00C57097">
        <w:rPr>
          <w:rFonts w:eastAsiaTheme="minorEastAsia"/>
        </w:rPr>
        <w:t xml:space="preserve"> instrument setup : serial port = 1, potentiostat = PGP 201, cliquer sur t</w:t>
      </w:r>
      <w:r>
        <w:rPr>
          <w:rFonts w:eastAsiaTheme="minorEastAsia"/>
        </w:rPr>
        <w:t>est, ok</w:t>
      </w:r>
    </w:p>
    <w:p w:rsidR="00C57097" w:rsidRDefault="00C57097" w:rsidP="00D714A3">
      <w:pPr>
        <w:pStyle w:val="Paragraphedeliste"/>
        <w:numPr>
          <w:ilvl w:val="0"/>
          <w:numId w:val="5"/>
        </w:numPr>
        <w:rPr>
          <w:rFonts w:eastAsiaTheme="minorEastAsia"/>
        </w:rPr>
      </w:pPr>
      <w:r w:rsidRPr="00C57097">
        <w:rPr>
          <w:rFonts w:eastAsiaTheme="minorEastAsia"/>
        </w:rPr>
        <w:t>Sequence</w:t>
      </w:r>
      <m:oMath>
        <m:r>
          <w:rPr>
            <w:rFonts w:ascii="Cambria Math" w:eastAsiaTheme="minorEastAsia" w:hAnsi="Cambria Math"/>
          </w:rPr>
          <m:t>→</m:t>
        </m:r>
      </m:oMath>
      <w:r w:rsidRPr="00C57097">
        <w:rPr>
          <w:rFonts w:eastAsiaTheme="minorEastAsia"/>
        </w:rPr>
        <w:t xml:space="preserve"> Sequence edition </w:t>
      </w:r>
      <m:oMath>
        <m:r>
          <w:rPr>
            <w:rFonts w:ascii="Cambria Math" w:eastAsiaTheme="minorEastAsia" w:hAnsi="Cambria Math"/>
          </w:rPr>
          <m:t>→</m:t>
        </m:r>
      </m:oMath>
      <w:r w:rsidRPr="00C57097">
        <w:rPr>
          <w:rFonts w:eastAsiaTheme="minorEastAsia"/>
        </w:rPr>
        <w:t xml:space="preserve"> Voltammetry, plot linear V (double clic), cliquer sur voltammetry qui es</w:t>
      </w:r>
      <w:r>
        <w:rPr>
          <w:rFonts w:eastAsiaTheme="minorEastAsia"/>
        </w:rPr>
        <w:t>t apparu à droite, puis sur « Edit »</w:t>
      </w:r>
    </w:p>
    <w:p w:rsidR="00C57097" w:rsidRDefault="00C57097" w:rsidP="00D714A3">
      <w:pPr>
        <w:pStyle w:val="Paragraphedeliste"/>
        <w:numPr>
          <w:ilvl w:val="0"/>
          <w:numId w:val="5"/>
        </w:numPr>
        <w:rPr>
          <w:rFonts w:eastAsiaTheme="minorEastAsia"/>
        </w:rPr>
      </w:pPr>
      <w:r>
        <w:rPr>
          <w:rFonts w:eastAsiaTheme="minorEastAsia"/>
        </w:rPr>
        <w:t>Potentiel 1 : -850 mV, potentiel 2 : 1750 mV, scan rate : 10mV/sec</w:t>
      </w:r>
    </w:p>
    <w:p w:rsidR="00C57097" w:rsidRDefault="00C57097" w:rsidP="00D714A3">
      <w:pPr>
        <w:pStyle w:val="Paragraphedeliste"/>
        <w:numPr>
          <w:ilvl w:val="0"/>
          <w:numId w:val="5"/>
        </w:numPr>
        <w:rPr>
          <w:rFonts w:eastAsiaTheme="minorEastAsia"/>
        </w:rPr>
      </w:pPr>
      <w:r>
        <w:rPr>
          <w:rFonts w:eastAsiaTheme="minorEastAsia"/>
        </w:rPr>
        <w:lastRenderedPageBreak/>
        <w:t>Ok</w:t>
      </w:r>
    </w:p>
    <w:p w:rsidR="00D22D36" w:rsidRDefault="00C57097" w:rsidP="00D714A3">
      <w:pPr>
        <w:pStyle w:val="Paragraphedeliste"/>
        <w:numPr>
          <w:ilvl w:val="0"/>
          <w:numId w:val="5"/>
        </w:numPr>
        <w:rPr>
          <w:rFonts w:eastAsiaTheme="minorEastAsia"/>
        </w:rPr>
      </w:pPr>
      <w:r w:rsidRPr="00D22D36">
        <w:rPr>
          <w:rFonts w:eastAsiaTheme="minorEastAsia"/>
        </w:rPr>
        <w:t>Run</w:t>
      </w:r>
    </w:p>
    <w:p w:rsidR="005B0E8B" w:rsidRDefault="005B0E8B" w:rsidP="005B0E8B">
      <w:pPr>
        <w:pStyle w:val="Sous-titre"/>
      </w:pPr>
      <w:r>
        <w:t>Commentaires et questions</w:t>
      </w:r>
    </w:p>
    <w:p w:rsidR="005B0E8B" w:rsidRDefault="005B0E8B" w:rsidP="00D714A3">
      <w:pPr>
        <w:pStyle w:val="Paragraphedeliste"/>
        <w:numPr>
          <w:ilvl w:val="0"/>
          <w:numId w:val="5"/>
        </w:numPr>
      </w:pPr>
      <w:r>
        <w:t>A quoi sert l’électrode auxiliaire ? à faire passer le courant, pour éviter qu’il passe dans la ref</w:t>
      </w:r>
    </w:p>
    <w:p w:rsidR="00122EE6" w:rsidRDefault="00122EE6" w:rsidP="00D714A3">
      <w:pPr>
        <w:pStyle w:val="Paragraphedeliste"/>
        <w:numPr>
          <w:ilvl w:val="0"/>
          <w:numId w:val="5"/>
        </w:numPr>
      </w:pPr>
      <w:r>
        <w:t>A quoi sert de savoir le domaine de passivation ?</w:t>
      </w:r>
    </w:p>
    <w:p w:rsidR="00122EE6" w:rsidRDefault="00122EE6" w:rsidP="00D714A3">
      <w:pPr>
        <w:pStyle w:val="Paragraphedeliste"/>
        <w:numPr>
          <w:ilvl w:val="0"/>
          <w:numId w:val="5"/>
        </w:numPr>
      </w:pPr>
      <w:r>
        <w:t>Peut-on observer l’oxyde sur le clou ?</w:t>
      </w:r>
    </w:p>
    <w:p w:rsidR="00122EE6" w:rsidRDefault="00122EE6" w:rsidP="00D714A3">
      <w:pPr>
        <w:pStyle w:val="Paragraphedeliste"/>
        <w:numPr>
          <w:ilvl w:val="0"/>
          <w:numId w:val="5"/>
        </w:numPr>
      </w:pPr>
      <w:r>
        <w:t>Pourquoi le clou est si peu enfoncer ?</w:t>
      </w:r>
    </w:p>
    <w:p w:rsidR="00122EE6" w:rsidRDefault="00122EE6" w:rsidP="00D714A3">
      <w:pPr>
        <w:pStyle w:val="Paragraphedeliste"/>
        <w:numPr>
          <w:ilvl w:val="0"/>
          <w:numId w:val="5"/>
        </w:numPr>
      </w:pPr>
      <w:r>
        <w:t>Quels autres métaux pourrait-on étudier par cette technique</w:t>
      </w:r>
    </w:p>
    <w:p w:rsidR="00122EE6" w:rsidRPr="005B0E8B" w:rsidRDefault="00122EE6" w:rsidP="00D714A3">
      <w:pPr>
        <w:pStyle w:val="Paragraphedeliste"/>
        <w:numPr>
          <w:ilvl w:val="0"/>
          <w:numId w:val="5"/>
        </w:numPr>
      </w:pPr>
      <w:r>
        <w:t>Peut-être faire un retour en potentiel ? oui, il y a une hystérésis</w:t>
      </w:r>
    </w:p>
    <w:p w:rsidR="000D302B" w:rsidRDefault="000D302B" w:rsidP="000D302B">
      <w:pPr>
        <w:pStyle w:val="Titre3"/>
        <w:rPr>
          <w:rFonts w:eastAsiaTheme="minorEastAsia"/>
        </w:rPr>
      </w:pPr>
      <w:r>
        <w:rPr>
          <w:rFonts w:eastAsiaTheme="minorEastAsia"/>
        </w:rPr>
        <w:t>Propriétés complexantes</w:t>
      </w:r>
    </w:p>
    <w:p w:rsidR="000D302B" w:rsidRDefault="000D302B" w:rsidP="00D714A3">
      <w:pPr>
        <w:pStyle w:val="Titre4"/>
        <w:numPr>
          <w:ilvl w:val="0"/>
          <w:numId w:val="29"/>
        </w:numPr>
      </w:pPr>
      <w:r>
        <w:t>Détermination de la stœchiométrie du complexe orthophénantroline ferrique/ferreuse</w:t>
      </w:r>
    </w:p>
    <w:p w:rsidR="000D302B" w:rsidRDefault="000C70A4" w:rsidP="000C70A4">
      <w:pPr>
        <w:pStyle w:val="manips"/>
        <w:rPr>
          <w:highlight w:val="yellow"/>
        </w:rPr>
      </w:pPr>
      <w:bookmarkStart w:id="19" w:name="_Toc10400090"/>
      <w:bookmarkStart w:id="20" w:name="_Toc11778115"/>
      <w:r>
        <w:rPr>
          <w:highlight w:val="yellow"/>
        </w:rPr>
        <w:t>Stœchiométrie du complexe ophen-fer SARRAZIN-VERDAGUER</w:t>
      </w:r>
      <w:r w:rsidR="000D302B" w:rsidRPr="000D302B">
        <w:rPr>
          <w:highlight w:val="yellow"/>
        </w:rPr>
        <w:t xml:space="preserve"> page 87</w:t>
      </w:r>
      <w:bookmarkEnd w:id="19"/>
      <w:bookmarkEnd w:id="20"/>
      <w:r w:rsidR="003F5D3D">
        <w:rPr>
          <w:highlight w:val="yellow"/>
        </w:rPr>
        <w:fldChar w:fldCharType="begin"/>
      </w:r>
      <w:r w:rsidR="00793CFA">
        <w:instrText xml:space="preserve"> XE "</w:instrText>
      </w:r>
      <w:r w:rsidR="00793CFA" w:rsidRPr="008458D0">
        <w:instrText>Stœchiométrie du complexe ophen-fer</w:instrText>
      </w:r>
      <w:r w:rsidR="00793CFA">
        <w:instrText xml:space="preserve">" </w:instrText>
      </w:r>
      <w:r w:rsidR="003F5D3D">
        <w:rPr>
          <w:highlight w:val="yellow"/>
        </w:rPr>
        <w:fldChar w:fldCharType="end"/>
      </w:r>
    </w:p>
    <w:p w:rsidR="000D302B" w:rsidRDefault="000D302B" w:rsidP="00D714A3">
      <w:pPr>
        <w:pStyle w:val="Paragraphedeliste"/>
        <w:numPr>
          <w:ilvl w:val="0"/>
          <w:numId w:val="5"/>
        </w:numPr>
      </w:pPr>
      <w:r w:rsidRPr="000D302B">
        <w:t>Peser avec précisi</w:t>
      </w:r>
      <w:r>
        <w:t>on 0,7 g d’orthophénantroline (M = 198,23), et 1,4 g de sel de Mohr (M=392,13) et ajouter à 50 mL d’eau (précis, les quantités de matières exactes sont nécessaires, de plus on fait une prise d’essai donc la concentration est importante aussi)</w:t>
      </w:r>
    </w:p>
    <w:p w:rsidR="000D302B" w:rsidRDefault="000D302B" w:rsidP="00D714A3">
      <w:pPr>
        <w:pStyle w:val="Paragraphedeliste"/>
        <w:numPr>
          <w:ilvl w:val="0"/>
          <w:numId w:val="5"/>
        </w:numPr>
      </w:pPr>
      <w:r>
        <w:t>Faire une prise d’essai de la solution</w:t>
      </w:r>
    </w:p>
    <w:p w:rsidR="000D302B" w:rsidRPr="00165433" w:rsidRDefault="003F5D3D" w:rsidP="000D302B">
      <w:pPr>
        <w:pStyle w:val="Paragraphedeliste"/>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Mohr</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MV</m:t>
              </m:r>
            </m:den>
          </m:f>
          <m:r>
            <w:rPr>
              <w:rFonts w:ascii="Cambria Math" w:hAnsi="Cambria Math"/>
            </w:rPr>
            <m:t>=</m:t>
          </m:r>
          <m:f>
            <m:fPr>
              <m:ctrlPr>
                <w:rPr>
                  <w:rFonts w:ascii="Cambria Math" w:hAnsi="Cambria Math"/>
                  <w:i/>
                </w:rPr>
              </m:ctrlPr>
            </m:fPr>
            <m:num>
              <m:r>
                <w:rPr>
                  <w:rFonts w:ascii="Cambria Math" w:hAnsi="Cambria Math"/>
                </w:rPr>
                <m:t>0,7</m:t>
              </m:r>
            </m:num>
            <m:den>
              <m:r>
                <w:rPr>
                  <w:rFonts w:ascii="Cambria Math" w:hAnsi="Cambria Math"/>
                </w:rPr>
                <m:t>198,23×</m:t>
              </m:r>
              <m:sSup>
                <m:sSupPr>
                  <m:ctrlPr>
                    <w:rPr>
                      <w:rFonts w:ascii="Cambria Math" w:hAnsi="Cambria Math"/>
                      <w:i/>
                    </w:rPr>
                  </m:ctrlPr>
                </m:sSupPr>
                <m:e>
                  <m:r>
                    <w:rPr>
                      <w:rFonts w:ascii="Cambria Math" w:hAnsi="Cambria Math"/>
                    </w:rPr>
                    <m:t>50.10</m:t>
                  </m:r>
                </m:e>
                <m:sup>
                  <m:r>
                    <w:rPr>
                      <w:rFonts w:ascii="Cambria Math" w:hAnsi="Cambria Math"/>
                    </w:rPr>
                    <m:t>-3</m:t>
                  </m:r>
                </m:sup>
              </m:sSup>
            </m:den>
          </m:f>
          <m:r>
            <w:rPr>
              <w:rFonts w:ascii="Cambria Math" w:hAnsi="Cambria Math"/>
            </w:rPr>
            <m:t>=0,07 M</m:t>
          </m:r>
        </m:oMath>
      </m:oMathPara>
    </w:p>
    <w:p w:rsidR="00165433" w:rsidRPr="00165433" w:rsidRDefault="003F5D3D" w:rsidP="000D302B">
      <w:pPr>
        <w:pStyle w:val="Paragraphedeliste"/>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ophen</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MV</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392,13×</m:t>
              </m:r>
              <m:sSup>
                <m:sSupPr>
                  <m:ctrlPr>
                    <w:rPr>
                      <w:rFonts w:ascii="Cambria Math" w:hAnsi="Cambria Math"/>
                      <w:i/>
                    </w:rPr>
                  </m:ctrlPr>
                </m:sSupPr>
                <m:e>
                  <m:r>
                    <w:rPr>
                      <w:rFonts w:ascii="Cambria Math" w:hAnsi="Cambria Math"/>
                    </w:rPr>
                    <m:t>50.10</m:t>
                  </m:r>
                </m:e>
                <m:sup>
                  <m:r>
                    <w:rPr>
                      <w:rFonts w:ascii="Cambria Math" w:hAnsi="Cambria Math"/>
                    </w:rPr>
                    <m:t>-3</m:t>
                  </m:r>
                </m:sup>
              </m:sSup>
            </m:den>
          </m:f>
          <m:r>
            <w:rPr>
              <w:rFonts w:ascii="Cambria Math" w:hAnsi="Cambria Math"/>
            </w:rPr>
            <m:t>=0,07 M</m:t>
          </m:r>
        </m:oMath>
      </m:oMathPara>
    </w:p>
    <w:p w:rsidR="00165433" w:rsidRDefault="00165433" w:rsidP="00165433">
      <w:r>
        <w:t xml:space="preserve">Pour les deux calculs précédents, utiliser le </w:t>
      </w:r>
      <m:oMath>
        <m:r>
          <w:rPr>
            <w:rFonts w:ascii="Cambria Math" w:hAnsi="Cambria Math"/>
          </w:rPr>
          <m:t>m</m:t>
        </m:r>
      </m:oMath>
      <w:r>
        <w:t xml:space="preserve"> effectivement mesuré.</w:t>
      </w:r>
    </w:p>
    <w:p w:rsidR="00165433" w:rsidRPr="00165433" w:rsidRDefault="00165433" w:rsidP="00D714A3">
      <w:pPr>
        <w:pStyle w:val="Paragraphedeliste"/>
        <w:numPr>
          <w:ilvl w:val="0"/>
          <w:numId w:val="5"/>
        </w:numPr>
      </w:pPr>
      <w:r>
        <w:t xml:space="preserve">On dose 20 mL de la solution précédente par une solution de sulfate cérique </w:t>
      </w:r>
      <m:oMath>
        <m:r>
          <w:rPr>
            <w:rFonts w:ascii="Cambria Math" w:hAnsi="Cambria Math"/>
          </w:rPr>
          <m:t>Ce</m:t>
        </m:r>
        <m:sSub>
          <m:sSubPr>
            <m:ctrlPr>
              <w:rPr>
                <w:rFonts w:ascii="Cambria Math" w:hAnsi="Cambria Math"/>
                <w:i/>
              </w:rPr>
            </m:ctrlPr>
          </m:sSubPr>
          <m:e>
            <m:d>
              <m:dPr>
                <m:ctrlPr>
                  <w:rPr>
                    <w:rFonts w:ascii="Cambria Math" w:hAnsi="Cambria Math"/>
                    <w:i/>
                  </w:rPr>
                </m:ctrlPr>
              </m:dPr>
              <m:e>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e>
            </m:d>
          </m:e>
          <m:sub>
            <m:r>
              <w:rPr>
                <w:rFonts w:ascii="Cambria Math" w:hAnsi="Cambria Math"/>
              </w:rPr>
              <m:t>2</m:t>
            </m:r>
          </m:sub>
        </m:sSub>
      </m:oMath>
      <w:r>
        <w:rPr>
          <w:rFonts w:eastAsiaTheme="minorEastAsia"/>
        </w:rPr>
        <w:t xml:space="preserve">à </w:t>
      </w:r>
      <m:oMath>
        <m:r>
          <w:rPr>
            <w:rFonts w:ascii="Cambria Math" w:eastAsiaTheme="minorEastAsia" w:hAnsi="Cambria Math"/>
          </w:rPr>
          <m:t>0,1 M</m:t>
        </m:r>
      </m:oMath>
      <w:r>
        <w:rPr>
          <w:rFonts w:eastAsiaTheme="minorEastAsia"/>
        </w:rPr>
        <w:t xml:space="preserve"> en suivant par potentiométrie (platine + calomel ou Ag/AgCl)</w:t>
      </w:r>
    </w:p>
    <w:p w:rsidR="00165433" w:rsidRDefault="00165433" w:rsidP="00165433">
      <w:r>
        <w:t>Les résultats qu’on doit obtenir sont : stœchiométrie 1 fer pour 3 ophen.</w:t>
      </w:r>
    </w:p>
    <w:p w:rsidR="00165433" w:rsidRDefault="00165433" w:rsidP="00165433">
      <w:r>
        <w:t>L’équation du dosage est :</w:t>
      </w:r>
    </w:p>
    <w:p w:rsidR="00165433" w:rsidRPr="00F76460" w:rsidRDefault="00165433" w:rsidP="00165433">
      <w:pPr>
        <w:rPr>
          <w:rFonts w:eastAsiaTheme="minorEastAsia"/>
        </w:rPr>
      </w:pPr>
      <m:oMathPara>
        <m:oMath>
          <m:r>
            <w:rPr>
              <w:rFonts w:ascii="Cambria Math" w:hAnsi="Cambria Math"/>
            </w:rPr>
            <m:t>F</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+C</m:t>
          </m:r>
          <m:sSup>
            <m:sSupPr>
              <m:ctrlPr>
                <w:rPr>
                  <w:rFonts w:ascii="Cambria Math" w:hAnsi="Cambria Math"/>
                  <w:i/>
                </w:rPr>
              </m:ctrlPr>
            </m:sSupPr>
            <m:e>
              <m:r>
                <w:rPr>
                  <w:rFonts w:ascii="Cambria Math" w:hAnsi="Cambria Math"/>
                </w:rPr>
                <m:t>e</m:t>
              </m:r>
            </m:e>
            <m:sup>
              <m:r>
                <w:rPr>
                  <w:rFonts w:ascii="Cambria Math" w:hAnsi="Cambria Math"/>
                </w:rPr>
                <m:t>4+</m:t>
              </m:r>
            </m:sup>
          </m:sSup>
          <m:r>
            <w:rPr>
              <w:rFonts w:ascii="Cambria Math" w:hAnsi="Cambria Math"/>
            </w:rPr>
            <m:t>→F</m:t>
          </m:r>
          <m:sSup>
            <m:sSupPr>
              <m:ctrlPr>
                <w:rPr>
                  <w:rFonts w:ascii="Cambria Math" w:hAnsi="Cambria Math"/>
                  <w:i/>
                </w:rPr>
              </m:ctrlPr>
            </m:sSupPr>
            <m:e>
              <m:r>
                <w:rPr>
                  <w:rFonts w:ascii="Cambria Math" w:hAnsi="Cambria Math"/>
                </w:rPr>
                <m:t>e</m:t>
              </m:r>
            </m:e>
            <m:sup>
              <m:r>
                <w:rPr>
                  <w:rFonts w:ascii="Cambria Math" w:hAnsi="Cambria Math"/>
                </w:rPr>
                <m:t>3+</m:t>
              </m:r>
            </m:sup>
          </m:sSup>
          <m:r>
            <w:rPr>
              <w:rFonts w:ascii="Cambria Math" w:hAnsi="Cambria Math"/>
            </w:rPr>
            <m:t>+C</m:t>
          </m:r>
          <m:sSup>
            <m:sSupPr>
              <m:ctrlPr>
                <w:rPr>
                  <w:rFonts w:ascii="Cambria Math" w:hAnsi="Cambria Math"/>
                  <w:i/>
                </w:rPr>
              </m:ctrlPr>
            </m:sSupPr>
            <m:e>
              <m:r>
                <w:rPr>
                  <w:rFonts w:ascii="Cambria Math" w:hAnsi="Cambria Math"/>
                </w:rPr>
                <m:t>e</m:t>
              </m:r>
            </m:e>
            <m:sup>
              <m:r>
                <w:rPr>
                  <w:rFonts w:ascii="Cambria Math" w:hAnsi="Cambria Math"/>
                </w:rPr>
                <m:t>3+</m:t>
              </m:r>
            </m:sup>
          </m:sSup>
        </m:oMath>
      </m:oMathPara>
    </w:p>
    <w:p w:rsidR="00F76460" w:rsidRPr="00F76460" w:rsidRDefault="003F5D3D" w:rsidP="0016543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4+</m:t>
                  </m:r>
                </m:sup>
              </m:sSup>
            </m:sub>
          </m:sSub>
        </m:oMath>
      </m:oMathPara>
    </w:p>
    <w:p w:rsidR="00F76460" w:rsidRPr="00F76460" w:rsidRDefault="003F5D3D" w:rsidP="0016543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3+</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4+</m:t>
                  </m:r>
                </m:sup>
              </m:sSup>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m:t>
              </m:r>
            </m:sub>
          </m:sSub>
        </m:oMath>
      </m:oMathPara>
    </w:p>
    <w:p w:rsidR="00F76460" w:rsidRDefault="00F76460" w:rsidP="00165433">
      <w:pPr>
        <w:rPr>
          <w:rFonts w:eastAsiaTheme="minorEastAsia"/>
        </w:rPr>
      </w:pPr>
      <w:r>
        <w:rPr>
          <w:rFonts w:eastAsiaTheme="minorEastAsia"/>
        </w:rPr>
        <w:t>En principe, 3 ophen ont réagis avec 1 Fer, donc il doit rester 67% du fer de départ</w:t>
      </w:r>
    </w:p>
    <w:p w:rsidR="00F76460" w:rsidRDefault="00F76460" w:rsidP="00165433">
      <w:pPr>
        <w:rPr>
          <w:rFonts w:eastAsiaTheme="minorEastAsia"/>
        </w:rPr>
      </w:pPr>
      <w:r>
        <w:rPr>
          <w:rFonts w:eastAsiaTheme="minorEastAsia"/>
        </w:rPr>
        <w:t>Le volume équivalent attendu est :</w:t>
      </w:r>
    </w:p>
    <w:p w:rsidR="00F76460" w:rsidRPr="00F76460" w:rsidRDefault="003F5D3D" w:rsidP="0016543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Fe</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Fe,initial</m:t>
              </m:r>
            </m:sub>
          </m:sSub>
          <m:r>
            <w:rPr>
              <w:rFonts w:ascii="Cambria Math" w:eastAsiaTheme="minorEastAsia" w:hAnsi="Cambria Math"/>
            </w:rPr>
            <m:t>*0,67=</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4+</m:t>
                  </m:r>
                </m:sup>
              </m:sSup>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m:t>
              </m:r>
            </m:sub>
          </m:sSub>
        </m:oMath>
      </m:oMathPara>
    </w:p>
    <w:p w:rsidR="00F76460" w:rsidRPr="00F76460" w:rsidRDefault="003F5D3D" w:rsidP="0016543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Fe</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Fe,essai</m:t>
                  </m:r>
                </m:sub>
              </m:sSub>
              <m:r>
                <w:rPr>
                  <w:rFonts w:ascii="Cambria Math" w:eastAsiaTheme="minorEastAsia" w:hAnsi="Cambria Math"/>
                </w:rPr>
                <m:t>*0,67</m:t>
              </m:r>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4+</m:t>
                      </m:r>
                    </m:sup>
                  </m:sSup>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0,07*</m:t>
              </m:r>
              <m:sSup>
                <m:sSupPr>
                  <m:ctrlPr>
                    <w:rPr>
                      <w:rFonts w:ascii="Cambria Math" w:eastAsiaTheme="minorEastAsia" w:hAnsi="Cambria Math"/>
                      <w:i/>
                    </w:rPr>
                  </m:ctrlPr>
                </m:sSupPr>
                <m:e>
                  <m:r>
                    <w:rPr>
                      <w:rFonts w:ascii="Cambria Math" w:eastAsiaTheme="minorEastAsia" w:hAnsi="Cambria Math"/>
                    </w:rPr>
                    <m:t>20.10</m:t>
                  </m:r>
                </m:e>
                <m:sup>
                  <m:r>
                    <w:rPr>
                      <w:rFonts w:ascii="Cambria Math" w:eastAsiaTheme="minorEastAsia" w:hAnsi="Cambria Math"/>
                    </w:rPr>
                    <m:t>-3</m:t>
                  </m:r>
                </m:sup>
              </m:sSup>
              <m:r>
                <w:rPr>
                  <w:rFonts w:ascii="Cambria Math" w:eastAsiaTheme="minorEastAsia" w:hAnsi="Cambria Math"/>
                </w:rPr>
                <m:t>*0,67</m:t>
              </m:r>
            </m:num>
            <m:den>
              <m:r>
                <w:rPr>
                  <w:rFonts w:ascii="Cambria Math" w:eastAsiaTheme="minorEastAsia" w:hAnsi="Cambria Math"/>
                </w:rPr>
                <m:t>0,1</m:t>
              </m:r>
            </m:den>
          </m:f>
          <m:r>
            <w:rPr>
              <w:rFonts w:ascii="Cambria Math" w:eastAsiaTheme="minorEastAsia" w:hAnsi="Cambria Math"/>
            </w:rPr>
            <m:t>=9,3 mL</m:t>
          </m:r>
        </m:oMath>
      </m:oMathPara>
    </w:p>
    <w:p w:rsidR="00F76460" w:rsidRDefault="00F76460" w:rsidP="00165433">
      <w:pPr>
        <w:rPr>
          <w:rFonts w:eastAsiaTheme="minorEastAsia"/>
        </w:rPr>
      </w:pPr>
      <w:r>
        <w:rPr>
          <w:rFonts w:eastAsiaTheme="minorEastAsia"/>
        </w:rPr>
        <w:t>On observe un deuxième saut correspondant au E° du couple ophen ferrique/ferreuse</w:t>
      </w:r>
      <w:r w:rsidR="001D6BDF">
        <w:rPr>
          <w:rFonts w:eastAsiaTheme="minorEastAsia"/>
        </w:rPr>
        <w:t>, à</w:t>
      </w:r>
    </w:p>
    <w:p w:rsidR="001D6BDF" w:rsidRPr="001D6BDF" w:rsidRDefault="003F5D3D" w:rsidP="0016543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Fe</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Fe,essai</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4+</m:t>
                      </m:r>
                    </m:sup>
                  </m:sSup>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0,07*</m:t>
              </m:r>
              <m:sSup>
                <m:sSupPr>
                  <m:ctrlPr>
                    <w:rPr>
                      <w:rFonts w:ascii="Cambria Math" w:eastAsiaTheme="minorEastAsia" w:hAnsi="Cambria Math"/>
                      <w:i/>
                    </w:rPr>
                  </m:ctrlPr>
                </m:sSupPr>
                <m:e>
                  <m:r>
                    <w:rPr>
                      <w:rFonts w:ascii="Cambria Math" w:eastAsiaTheme="minorEastAsia" w:hAnsi="Cambria Math"/>
                    </w:rPr>
                    <m:t>20.10</m:t>
                  </m:r>
                </m:e>
                <m:sup>
                  <m:r>
                    <w:rPr>
                      <w:rFonts w:ascii="Cambria Math" w:eastAsiaTheme="minorEastAsia" w:hAnsi="Cambria Math"/>
                    </w:rPr>
                    <m:t>-3</m:t>
                  </m:r>
                </m:sup>
              </m:sSup>
            </m:num>
            <m:den>
              <m:r>
                <w:rPr>
                  <w:rFonts w:ascii="Cambria Math" w:eastAsiaTheme="minorEastAsia" w:hAnsi="Cambria Math"/>
                </w:rPr>
                <m:t>0,1</m:t>
              </m:r>
            </m:den>
          </m:f>
          <m:r>
            <w:rPr>
              <w:rFonts w:ascii="Cambria Math" w:eastAsiaTheme="minorEastAsia" w:hAnsi="Cambria Math"/>
            </w:rPr>
            <m:t>=13,9 mL</m:t>
          </m:r>
        </m:oMath>
      </m:oMathPara>
    </w:p>
    <w:p w:rsidR="001D6BDF" w:rsidRPr="000F702C" w:rsidRDefault="001D6BDF" w:rsidP="00165433">
      <w:pPr>
        <w:rPr>
          <w:rFonts w:eastAsiaTheme="minorEastAsia"/>
        </w:rPr>
      </w:pPr>
      <w:r>
        <w:rPr>
          <w:rFonts w:eastAsiaTheme="minorEastAsia"/>
        </w:rPr>
        <w:lastRenderedPageBreak/>
        <w:t>Les calculs permettant de donner la st</w:t>
      </w:r>
      <w:r w:rsidRPr="000F702C">
        <w:rPr>
          <w:rFonts w:eastAsiaTheme="minorEastAsia"/>
        </w:rPr>
        <w:t>œchiométrie avec les mesures sont :</w:t>
      </w:r>
    </w:p>
    <w:p w:rsidR="001D6BDF" w:rsidRPr="000F702C" w:rsidRDefault="003F5D3D" w:rsidP="0016543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Fe,total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eq2</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4+</m:t>
                  </m:r>
                </m:sup>
              </m:sSup>
            </m:sub>
          </m:sSub>
        </m:oMath>
      </m:oMathPara>
    </w:p>
    <w:p w:rsidR="001D6BDF" w:rsidRPr="000F702C" w:rsidRDefault="003F5D3D" w:rsidP="0016543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Fe</m:t>
              </m:r>
            </m:sub>
          </m:sSub>
          <m:r>
            <w:rPr>
              <w:rFonts w:ascii="Cambria Math" w:eastAsiaTheme="minorEastAsia" w:hAnsi="Cambria Math"/>
            </w:rPr>
            <m:t>,libre=</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eq1</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4+</m:t>
                  </m:r>
                </m:sup>
              </m:sSup>
            </m:sub>
          </m:sSub>
        </m:oMath>
      </m:oMathPara>
    </w:p>
    <w:p w:rsidR="001D6BDF" w:rsidRPr="000F702C" w:rsidRDefault="003F5D3D" w:rsidP="0016543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Fe,lié</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Fe,total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Fe,libre</m:t>
              </m:r>
            </m:sub>
          </m:sSub>
        </m:oMath>
      </m:oMathPara>
    </w:p>
    <w:p w:rsidR="001D6BDF" w:rsidRPr="000F702C" w:rsidRDefault="001D6BDF" w:rsidP="00165433">
      <w:pPr>
        <w:rPr>
          <w:rFonts w:eastAsiaTheme="minorEastAsia"/>
        </w:rPr>
      </w:pPr>
      <w:r w:rsidRPr="000F702C">
        <w:rPr>
          <w:rFonts w:eastAsiaTheme="minorEastAsia"/>
        </w:rPr>
        <w:t>Le nombre de ophen lié</w:t>
      </w:r>
      <w:r w:rsidR="00747232">
        <w:rPr>
          <w:rFonts w:eastAsiaTheme="minorEastAsia"/>
        </w:rPr>
        <w:t>s</w:t>
      </w:r>
      <w:r w:rsidRPr="000F702C">
        <w:rPr>
          <w:rFonts w:eastAsiaTheme="minorEastAsia"/>
        </w:rPr>
        <w:t xml:space="preserve"> dans le complexe par atome de fer est :</w:t>
      </w:r>
    </w:p>
    <w:p w:rsidR="001D6BDF" w:rsidRPr="000F702C" w:rsidRDefault="001D6BDF" w:rsidP="00165433">
      <w:pPr>
        <w:rPr>
          <w:rFonts w:eastAsiaTheme="minorEastAsia"/>
        </w:rPr>
      </w:pPr>
      <m:oMathPara>
        <m:oMath>
          <m:r>
            <w:rPr>
              <w:rFonts w:ascii="Cambria Math" w:eastAsiaTheme="minorEastAsia" w:hAnsi="Cambria Math"/>
            </w:rPr>
            <m:t>S=</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ophen,total</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fer,lié</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ophen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essai</m:t>
                  </m:r>
                </m:sub>
              </m:sSub>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ophen</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Fe,total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Fe,libre</m:t>
                      </m:r>
                    </m:sub>
                  </m:sSub>
                </m:e>
              </m:d>
            </m:den>
          </m:f>
        </m:oMath>
      </m:oMathPara>
    </w:p>
    <w:p w:rsidR="001D6BDF" w:rsidRPr="000F702C" w:rsidRDefault="001D6BDF" w:rsidP="00165433">
      <w:pPr>
        <w:rPr>
          <w:rFonts w:eastAsiaTheme="minorEastAsia"/>
        </w:rPr>
      </w:pPr>
      <m:oMathPara>
        <m:oMath>
          <m:r>
            <w:rPr>
              <w:rFonts w:ascii="Cambria Math" w:eastAsiaTheme="minorEastAsia" w:hAnsi="Cambria Math"/>
            </w:rPr>
            <m:t>S=</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ophen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essai</m:t>
                  </m:r>
                </m:sub>
              </m:sSub>
            </m:num>
            <m:den>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eq2</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4+</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eq1</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4+</m:t>
                          </m:r>
                        </m:sup>
                      </m:sSup>
                    </m:sub>
                  </m:sSub>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0,07*20</m:t>
              </m:r>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eq2</m:t>
                  </m:r>
                </m:sub>
              </m:sSub>
              <m:r>
                <w:rPr>
                  <w:rFonts w:ascii="Cambria Math" w:eastAsiaTheme="minorEastAsia" w:hAnsi="Cambria Math"/>
                </w:rPr>
                <m:t>×0,1-</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eq1</m:t>
                  </m:r>
                </m:sub>
              </m:sSub>
              <m:r>
                <w:rPr>
                  <w:rFonts w:ascii="Cambria Math" w:eastAsiaTheme="minorEastAsia" w:hAnsi="Cambria Math"/>
                </w:rPr>
                <m:t>×0,1</m:t>
              </m:r>
            </m:den>
          </m:f>
        </m:oMath>
      </m:oMathPara>
    </w:p>
    <w:p w:rsidR="000F702C" w:rsidRPr="000F702C" w:rsidRDefault="000F702C" w:rsidP="00165433">
      <w:pPr>
        <w:rPr>
          <w:rFonts w:eastAsiaTheme="minorEastAsia"/>
        </w:rPr>
      </w:pPr>
    </w:p>
    <w:p w:rsidR="000F702C" w:rsidRDefault="000F702C" w:rsidP="00165433">
      <w:pPr>
        <w:rPr>
          <w:rFonts w:eastAsiaTheme="minorEastAsia"/>
        </w:rPr>
      </w:pPr>
      <w:r w:rsidRPr="000F702C">
        <w:rPr>
          <w:rFonts w:eastAsiaTheme="minorEastAsia"/>
        </w:rPr>
        <w:t>On doit trouver S = 3</w:t>
      </w:r>
    </w:p>
    <w:p w:rsidR="005B0E8B" w:rsidRDefault="005B0E8B" w:rsidP="005B0E8B">
      <w:pPr>
        <w:pStyle w:val="Sous-titre"/>
      </w:pPr>
      <w:r>
        <w:t>Commentaire et questions</w:t>
      </w:r>
    </w:p>
    <w:p w:rsidR="005B0E8B" w:rsidRDefault="005B0E8B" w:rsidP="00D714A3">
      <w:pPr>
        <w:pStyle w:val="Paragraphedeliste"/>
        <w:numPr>
          <w:ilvl w:val="0"/>
          <w:numId w:val="5"/>
        </w:numPr>
      </w:pPr>
      <w:r>
        <w:t>Le cerium est sous quelle forme ? Ce</w:t>
      </w:r>
      <w:r>
        <w:rPr>
          <w:vertAlign w:val="superscript"/>
        </w:rPr>
        <w:t>4+</w:t>
      </w:r>
      <w:r>
        <w:t xml:space="preserve"> apporté par Ce(SO</w:t>
      </w:r>
      <w:r>
        <w:rPr>
          <w:vertAlign w:val="subscript"/>
        </w:rPr>
        <w:t>4</w:t>
      </w:r>
      <w:r>
        <w:t>)</w:t>
      </w:r>
      <w:r>
        <w:rPr>
          <w:vertAlign w:val="subscript"/>
        </w:rPr>
        <w:t>2</w:t>
      </w:r>
    </w:p>
    <w:p w:rsidR="005B0E8B" w:rsidRDefault="005B0E8B" w:rsidP="00D714A3">
      <w:pPr>
        <w:pStyle w:val="Paragraphedeliste"/>
        <w:numPr>
          <w:ilvl w:val="0"/>
          <w:numId w:val="5"/>
        </w:numPr>
      </w:pPr>
      <w:r>
        <w:t>Pourquoi y a-t-il une couleur intense ? A cause du complexe ophen ferreuse</w:t>
      </w:r>
    </w:p>
    <w:p w:rsidR="005B0E8B" w:rsidRDefault="005B0E8B" w:rsidP="00D714A3">
      <w:pPr>
        <w:pStyle w:val="Paragraphedeliste"/>
        <w:numPr>
          <w:ilvl w:val="0"/>
          <w:numId w:val="5"/>
        </w:numPr>
      </w:pPr>
      <w:r>
        <w:t>A quoi est dû le changement de couleur ? au passage de ferreuse à ferrique</w:t>
      </w:r>
    </w:p>
    <w:p w:rsidR="005B0E8B" w:rsidRDefault="005B0E8B" w:rsidP="00D714A3">
      <w:pPr>
        <w:pStyle w:val="Paragraphedeliste"/>
        <w:numPr>
          <w:ilvl w:val="0"/>
          <w:numId w:val="5"/>
        </w:numPr>
      </w:pPr>
      <w:r>
        <w:t>Quelle est la nature de la transition qui explique la couleur ?</w:t>
      </w:r>
      <w:r w:rsidR="00122EE6">
        <w:t xml:space="preserve"> Une transition par transfert de charge probablement car si c’était une pi</w:t>
      </w:r>
      <m:oMath>
        <m:r>
          <w:rPr>
            <w:rFonts w:ascii="Cambria Math" w:hAnsi="Cambria Math"/>
          </w:rPr>
          <m:t>→</m:t>
        </m:r>
      </m:oMath>
      <w:r w:rsidR="00122EE6">
        <w:rPr>
          <w:rFonts w:eastAsiaTheme="minorEastAsia"/>
        </w:rPr>
        <w:t xml:space="preserve"> pi* l’ophen serait colorée même sans être complexée par le fer.</w:t>
      </w:r>
    </w:p>
    <w:p w:rsidR="005B0E8B" w:rsidRDefault="00122EE6" w:rsidP="00D714A3">
      <w:pPr>
        <w:pStyle w:val="Paragraphedeliste"/>
        <w:numPr>
          <w:ilvl w:val="0"/>
          <w:numId w:val="5"/>
        </w:numPr>
      </w:pPr>
      <w:r>
        <w:t>On peut déterminer le E° du couple ophen-fer III / II aussi</w:t>
      </w:r>
    </w:p>
    <w:p w:rsidR="00122EE6" w:rsidRDefault="00122EE6" w:rsidP="00D714A3">
      <w:pPr>
        <w:pStyle w:val="Paragraphedeliste"/>
        <w:numPr>
          <w:ilvl w:val="0"/>
          <w:numId w:val="5"/>
        </w:numPr>
      </w:pPr>
      <w:r>
        <w:t>Quelle hypothèse on fait pour ce dosage ? On suppose que la complexation est totale</w:t>
      </w:r>
    </w:p>
    <w:p w:rsidR="00122EE6" w:rsidRPr="005B0E8B" w:rsidRDefault="00122EE6" w:rsidP="00D714A3">
      <w:pPr>
        <w:pStyle w:val="Paragraphedeliste"/>
        <w:numPr>
          <w:ilvl w:val="0"/>
          <w:numId w:val="5"/>
        </w:numPr>
      </w:pPr>
      <w:r>
        <w:t>Comment peut-être s’en assurer ? En spectro visible par exemple</w:t>
      </w:r>
    </w:p>
    <w:p w:rsidR="000D302B" w:rsidRDefault="000D302B" w:rsidP="000D302B">
      <w:pPr>
        <w:pStyle w:val="Titre4"/>
      </w:pPr>
      <w:r>
        <w:t>Synthèses de complexes oxalate ferreux-oxalate ferrique</w:t>
      </w:r>
    </w:p>
    <w:p w:rsidR="00747232" w:rsidRDefault="00F04FA8" w:rsidP="000C70A4">
      <w:pPr>
        <w:pStyle w:val="manips"/>
      </w:pPr>
      <w:bookmarkStart w:id="21" w:name="_Toc10400091"/>
      <w:bookmarkStart w:id="22" w:name="_Toc11778116"/>
      <w:r w:rsidRPr="00F04FA8">
        <w:rPr>
          <w:highlight w:val="yellow"/>
        </w:rPr>
        <w:t xml:space="preserve">Synthèse et étude des spectres électroniques de complexes oxalato-métal III, chimie physique expérimentale </w:t>
      </w:r>
      <w:r w:rsidR="000C70A4">
        <w:rPr>
          <w:highlight w:val="yellow"/>
        </w:rPr>
        <w:t>FOSSET</w:t>
      </w:r>
      <w:r w:rsidRPr="00F04FA8">
        <w:rPr>
          <w:highlight w:val="yellow"/>
        </w:rPr>
        <w:t xml:space="preserve"> p201</w:t>
      </w:r>
      <w:bookmarkEnd w:id="21"/>
      <w:bookmarkEnd w:id="22"/>
      <w:r w:rsidR="003F5D3D">
        <w:rPr>
          <w:highlight w:val="yellow"/>
        </w:rPr>
        <w:fldChar w:fldCharType="begin"/>
      </w:r>
      <w:r w:rsidR="00793CFA">
        <w:instrText xml:space="preserve"> XE "</w:instrText>
      </w:r>
      <w:r w:rsidR="00793CFA" w:rsidRPr="000E27F8">
        <w:instrText>Synthèse et étude des spectres électroniques de complexes oxalato-métal III</w:instrText>
      </w:r>
      <w:r w:rsidR="00793CFA">
        <w:instrText xml:space="preserve">" </w:instrText>
      </w:r>
      <w:r w:rsidR="003F5D3D">
        <w:rPr>
          <w:highlight w:val="yellow"/>
        </w:rPr>
        <w:fldChar w:fldCharType="end"/>
      </w:r>
    </w:p>
    <w:p w:rsidR="00747232" w:rsidRDefault="00747232" w:rsidP="00747232">
      <w:r>
        <w:t>Assez long à cristalliser mais rapide à faire</w:t>
      </w:r>
    </w:p>
    <w:p w:rsidR="00747232" w:rsidRDefault="000C70A4" w:rsidP="000C70A4">
      <w:pPr>
        <w:pStyle w:val="manips"/>
      </w:pPr>
      <w:bookmarkStart w:id="23" w:name="_Toc10400092"/>
      <w:bookmarkStart w:id="24" w:name="_Toc11778117"/>
      <w:r>
        <w:rPr>
          <w:highlight w:val="yellow"/>
        </w:rPr>
        <w:t>Synthèse de l’oxalate ferreux (mode op fourni en document)</w:t>
      </w:r>
      <w:bookmarkEnd w:id="23"/>
      <w:bookmarkEnd w:id="24"/>
      <w:r w:rsidR="003F5D3D">
        <w:rPr>
          <w:highlight w:val="yellow"/>
        </w:rPr>
        <w:fldChar w:fldCharType="begin"/>
      </w:r>
      <w:r w:rsidR="00793CFA">
        <w:instrText xml:space="preserve"> XE "</w:instrText>
      </w:r>
      <w:r w:rsidR="00793CFA" w:rsidRPr="000D3307">
        <w:instrText>Synthèse de l'oxalate ferreux</w:instrText>
      </w:r>
      <w:r w:rsidR="00793CFA">
        <w:instrText xml:space="preserve">" </w:instrText>
      </w:r>
      <w:r w:rsidR="003F5D3D">
        <w:rPr>
          <w:highlight w:val="yellow"/>
        </w:rPr>
        <w:fldChar w:fldCharType="end"/>
      </w:r>
    </w:p>
    <w:p w:rsidR="00747232" w:rsidRDefault="00747232" w:rsidP="00747232">
      <w:r>
        <w:t>Les deux complexes donnent une couleur dans le solvant assez rapide</w:t>
      </w:r>
    </w:p>
    <w:p w:rsidR="00747232" w:rsidRDefault="00747232" w:rsidP="00747232">
      <w:r>
        <w:t>Prendre les spectres des deux complexes ?</w:t>
      </w:r>
    </w:p>
    <w:p w:rsidR="00444290" w:rsidRDefault="00444290" w:rsidP="00444290">
      <w:pPr>
        <w:pStyle w:val="Sous-titre"/>
      </w:pPr>
      <w:r>
        <w:t>Commentaires et questions</w:t>
      </w:r>
    </w:p>
    <w:p w:rsidR="00444290" w:rsidRDefault="00444290" w:rsidP="00D714A3">
      <w:pPr>
        <w:pStyle w:val="Paragraphedeliste"/>
        <w:numPr>
          <w:ilvl w:val="0"/>
          <w:numId w:val="5"/>
        </w:numPr>
      </w:pPr>
      <w:r>
        <w:t>Qu’est-ce que l’oxalate ?</w:t>
      </w:r>
    </w:p>
    <w:p w:rsidR="00444290" w:rsidRDefault="00444290" w:rsidP="00D714A3">
      <w:pPr>
        <w:pStyle w:val="Paragraphedeliste"/>
        <w:numPr>
          <w:ilvl w:val="0"/>
          <w:numId w:val="5"/>
        </w:numPr>
      </w:pPr>
      <w:r>
        <w:t>Comment est acidifiée la solution ? A l’aide d’H</w:t>
      </w:r>
      <w:r>
        <w:rPr>
          <w:vertAlign w:val="subscript"/>
        </w:rPr>
        <w:t>2</w:t>
      </w:r>
      <w:r>
        <w:t>SO</w:t>
      </w:r>
      <w:r>
        <w:rPr>
          <w:vertAlign w:val="subscript"/>
        </w:rPr>
        <w:t>4</w:t>
      </w:r>
    </w:p>
    <w:p w:rsidR="00444290" w:rsidRDefault="00444290" w:rsidP="00D714A3">
      <w:pPr>
        <w:pStyle w:val="Paragraphedeliste"/>
        <w:numPr>
          <w:ilvl w:val="0"/>
          <w:numId w:val="5"/>
        </w:numPr>
      </w:pPr>
      <w:r>
        <w:t>Pourquoi cet acide et pas HCl par exemple ? c’est le mode opératoire, mais peut-être car un des contre ions du fer est déjà SO</w:t>
      </w:r>
      <w:r>
        <w:rPr>
          <w:vertAlign w:val="subscript"/>
        </w:rPr>
        <w:t>4</w:t>
      </w:r>
      <w:r>
        <w:rPr>
          <w:vertAlign w:val="superscript"/>
        </w:rPr>
        <w:t>2-</w:t>
      </w:r>
    </w:p>
    <w:p w:rsidR="00444290" w:rsidRDefault="00444290" w:rsidP="00D714A3">
      <w:pPr>
        <w:pStyle w:val="Paragraphedeliste"/>
        <w:numPr>
          <w:ilvl w:val="0"/>
          <w:numId w:val="5"/>
        </w:numPr>
      </w:pPr>
      <w:r>
        <w:t>La couleur apparait dès qu’on ajoute les oxalates, cependant il faut attendre pour que le complexe précipite… ( ?)</w:t>
      </w:r>
    </w:p>
    <w:p w:rsidR="00444290" w:rsidRDefault="00444290" w:rsidP="00D714A3">
      <w:pPr>
        <w:pStyle w:val="Paragraphedeliste"/>
        <w:numPr>
          <w:ilvl w:val="0"/>
          <w:numId w:val="5"/>
        </w:numPr>
      </w:pPr>
      <w:r>
        <w:t>Différence entre filtration et essorage ?</w:t>
      </w:r>
    </w:p>
    <w:p w:rsidR="00444290" w:rsidRDefault="00444290" w:rsidP="00D714A3">
      <w:pPr>
        <w:pStyle w:val="Paragraphedeliste"/>
        <w:numPr>
          <w:ilvl w:val="0"/>
          <w:numId w:val="5"/>
        </w:numPr>
      </w:pPr>
      <w:r>
        <w:lastRenderedPageBreak/>
        <w:t>A quoi servent les étapes de lavage ? On enlève les traces de fer cationiques + les traces d’acides avec l’eau, et le lavage à l’acétone sert probablement à sécher le produit.</w:t>
      </w:r>
    </w:p>
    <w:p w:rsidR="00444290" w:rsidRPr="00444290" w:rsidRDefault="00444290" w:rsidP="00D714A3">
      <w:pPr>
        <w:pStyle w:val="Paragraphedeliste"/>
        <w:numPr>
          <w:ilvl w:val="0"/>
          <w:numId w:val="5"/>
        </w:numPr>
      </w:pPr>
      <w:r>
        <w:t>Quelles sont les propriétés redox du chlorure ? réducteur, donc pas de risque d’oxydation, le couple est Cl</w:t>
      </w:r>
      <w:r>
        <w:rPr>
          <w:vertAlign w:val="subscript"/>
        </w:rPr>
        <w:t>2</w:t>
      </w:r>
      <w:r>
        <w:t>/Cl</w:t>
      </w:r>
      <w:r>
        <w:rPr>
          <w:vertAlign w:val="superscript"/>
        </w:rPr>
        <w:t>-</w:t>
      </w:r>
    </w:p>
    <w:p w:rsidR="000D302B" w:rsidRDefault="000D302B" w:rsidP="000D302B">
      <w:pPr>
        <w:pStyle w:val="Sous-titre"/>
      </w:pPr>
      <w:r>
        <w:t>Conclusion</w:t>
      </w:r>
    </w:p>
    <w:p w:rsidR="000D302B" w:rsidRDefault="000D302B" w:rsidP="000D302B">
      <w:r>
        <w:t>Conclusion sur l’utilité du fer métallique et sous forme d’alliage : donner un tonnage de production dans le monde ?</w:t>
      </w:r>
    </w:p>
    <w:p w:rsidR="000D302B" w:rsidRDefault="000D302B" w:rsidP="000D302B">
      <w:r>
        <w:t>Parler de son utilisation comme catalyseur ? (Synthèse de l’ammoniac)</w:t>
      </w:r>
    </w:p>
    <w:p w:rsidR="00444290" w:rsidRDefault="00444290" w:rsidP="00444290">
      <w:pPr>
        <w:pStyle w:val="Titre2"/>
      </w:pPr>
      <w:r>
        <w:t>Commentaires généraux</w:t>
      </w:r>
    </w:p>
    <w:p w:rsidR="00444290" w:rsidRPr="00444290" w:rsidRDefault="00444290" w:rsidP="00444290">
      <w:r>
        <w:t>Faire des manips introductives pour montrer différentes couleurs du Fer (complexé, Non complexé etc) et montrer le pouvoir réducteur du fer</w:t>
      </w:r>
    </w:p>
    <w:p w:rsidR="00C57097" w:rsidRDefault="00D22D36" w:rsidP="00D22D36">
      <w:pPr>
        <w:pStyle w:val="Sous-titre"/>
      </w:pPr>
      <w:r>
        <w:t>Documents</w:t>
      </w:r>
    </w:p>
    <w:p w:rsidR="00D22D36" w:rsidRDefault="00D22D36" w:rsidP="00D714A3">
      <w:pPr>
        <w:pStyle w:val="Paragraphedeliste"/>
        <w:numPr>
          <w:ilvl w:val="0"/>
          <w:numId w:val="5"/>
        </w:numPr>
      </w:pPr>
      <w:r>
        <w:t>Mode op du professeur modeop</w:t>
      </w:r>
      <w:r w:rsidR="000D302B">
        <w:t>_electro</w:t>
      </w:r>
      <w:r>
        <w:t>.pdf</w:t>
      </w:r>
    </w:p>
    <w:p w:rsidR="000D302B" w:rsidRDefault="000D302B" w:rsidP="00D714A3">
      <w:pPr>
        <w:pStyle w:val="Paragraphedeliste"/>
        <w:numPr>
          <w:ilvl w:val="0"/>
          <w:numId w:val="5"/>
        </w:numPr>
      </w:pPr>
      <w:r>
        <w:t>Mode op du professeur modeop_oxalate</w:t>
      </w:r>
      <w:r w:rsidR="00802745">
        <w:t>s</w:t>
      </w:r>
      <w:r>
        <w:t>.pdf</w:t>
      </w:r>
    </w:p>
    <w:p w:rsidR="00C93E66" w:rsidRDefault="00D424DD" w:rsidP="004D5A3D">
      <w:pPr>
        <w:pStyle w:val="Titre1"/>
      </w:pPr>
      <w:bookmarkStart w:id="25" w:name="_Toc11778171"/>
      <w:r w:rsidRPr="00B710C3">
        <w:lastRenderedPageBreak/>
        <w:t>MC04 : Le cobalt et ses composés</w:t>
      </w:r>
      <w:bookmarkEnd w:id="25"/>
    </w:p>
    <w:p w:rsidR="00F75CE7" w:rsidRDefault="00F75CE7" w:rsidP="00F75CE7">
      <w:pPr>
        <w:pStyle w:val="manips"/>
      </w:pPr>
      <w:r>
        <w:t>Preparation and properties of a series of Cobalt Complexes</w:t>
      </w:r>
      <w:r w:rsidR="00EA31A1">
        <w:t>, JCE Volume 48, Number 7, July 1971</w:t>
      </w:r>
    </w:p>
    <w:p w:rsidR="00F75CE7" w:rsidRDefault="00F75CE7" w:rsidP="00F75CE7">
      <w:r>
        <w:t>Filtrat dans poubelle métaux et utilisation d'etOH absolu !</w:t>
      </w:r>
    </w:p>
    <w:p w:rsidR="00F75CE7" w:rsidRDefault="00F75CE7" w:rsidP="00F75CE7">
      <w:pPr>
        <w:rPr>
          <w:rFonts w:eastAsiaTheme="minorEastAsia"/>
        </w:rPr>
      </w:pPr>
      <w:r>
        <w:t>Co(py)</w:t>
      </w:r>
      <w:r>
        <w:rPr>
          <w:vertAlign w:val="subscript"/>
        </w:rPr>
        <w:t>2</w:t>
      </w:r>
      <w:r>
        <w:t>I</w:t>
      </w:r>
      <w:r>
        <w:rPr>
          <w:vertAlign w:val="subscript"/>
        </w:rPr>
        <w:t>2</w:t>
      </w:r>
      <w:r>
        <w:t xml:space="preserve"> à faire en premier (long) : </w:t>
      </w:r>
      <m:oMath>
        <m:r>
          <w:rPr>
            <w:rFonts w:ascii="Cambria Math" w:hAnsi="Cambria Math"/>
          </w:rPr>
          <m:t>Co</m:t>
        </m:r>
        <m:sSub>
          <m:sSubPr>
            <m:ctrlPr>
              <w:rPr>
                <w:rFonts w:ascii="Cambria Math" w:hAnsi="Cambria Math"/>
                <w:i/>
              </w:rPr>
            </m:ctrlPr>
          </m:sSubPr>
          <m:e>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3</m:t>
                    </m:r>
                  </m:sub>
                </m:sSub>
              </m:e>
            </m:d>
          </m:e>
          <m:sub>
            <m:r>
              <w:rPr>
                <w:rFonts w:ascii="Cambria Math" w:hAnsi="Cambria Math"/>
              </w:rPr>
              <m:t>2</m:t>
            </m:r>
          </m:sub>
        </m:sSub>
      </m:oMath>
      <w:r>
        <w:rPr>
          <w:rFonts w:eastAsiaTheme="minorEastAsia"/>
        </w:rPr>
        <w:t xml:space="preserve"> rouge dans l'etOH, ajout de KI </w:t>
      </w:r>
      <m:oMath>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2+</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m:t>
            </m:r>
          </m:sup>
        </m:sSup>
      </m:oMath>
      <w:r>
        <w:rPr>
          <w:rFonts w:eastAsiaTheme="minorEastAsia"/>
        </w:rPr>
        <w:t xml:space="preserve">  bleu dans l'etOH, ajout de pyridine précipité vert (pas le même mode op car CoI</w:t>
      </w:r>
      <w:r>
        <w:rPr>
          <w:rFonts w:eastAsiaTheme="minorEastAsia"/>
          <w:vertAlign w:val="subscript"/>
        </w:rPr>
        <w:t>2</w:t>
      </w:r>
      <w:r>
        <w:rPr>
          <w:rFonts w:eastAsiaTheme="minorEastAsia"/>
        </w:rPr>
        <w:t xml:space="preserve"> non commercialisé</w:t>
      </w:r>
      <w:r w:rsidR="00973891">
        <w:rPr>
          <w:rFonts w:eastAsiaTheme="minorEastAsia"/>
        </w:rPr>
        <w:t>, pas de lavage)</w:t>
      </w:r>
    </w:p>
    <w:p w:rsidR="00F75CE7" w:rsidRDefault="00F75CE7" w:rsidP="00F75CE7">
      <w:pPr>
        <w:rPr>
          <w:rFonts w:eastAsiaTheme="minorEastAsia"/>
        </w:rPr>
      </w:pPr>
      <w:r>
        <w:rPr>
          <w:rFonts w:eastAsiaTheme="minorEastAsia"/>
        </w:rPr>
        <w:t>CoCl</w:t>
      </w:r>
      <w:r>
        <w:rPr>
          <w:rFonts w:eastAsiaTheme="minorEastAsia"/>
          <w:vertAlign w:val="subscript"/>
        </w:rPr>
        <w:t>2</w:t>
      </w:r>
      <w:r>
        <w:rPr>
          <w:rFonts w:eastAsiaTheme="minorEastAsia"/>
        </w:rPr>
        <w:t xml:space="preserve"> rose → bleu dans l'etOH, ajout de pyridine : précipité rose/violet (pas de lavage)</w:t>
      </w:r>
    </w:p>
    <w:p w:rsidR="00F75CE7" w:rsidRDefault="00F75CE7" w:rsidP="00F75CE7">
      <w:pPr>
        <w:rPr>
          <w:rFonts w:eastAsiaTheme="minorEastAsia"/>
        </w:rPr>
      </w:pPr>
      <w:r>
        <w:rPr>
          <w:rFonts w:eastAsiaTheme="minorEastAsia"/>
        </w:rPr>
        <w:t>CoBr</w:t>
      </w:r>
      <w:r>
        <w:rPr>
          <w:rFonts w:eastAsiaTheme="minorEastAsia"/>
          <w:vertAlign w:val="subscript"/>
        </w:rPr>
        <w:t>2</w:t>
      </w:r>
      <w:r>
        <w:rPr>
          <w:rFonts w:eastAsiaTheme="minorEastAsia"/>
        </w:rPr>
        <w:t xml:space="preserve"> vert → bleu dans l'etOH, </w:t>
      </w:r>
      <w:r w:rsidR="00973891">
        <w:rPr>
          <w:rFonts w:eastAsiaTheme="minorEastAsia"/>
        </w:rPr>
        <w:t>ajout de pyridine : précipité bleu (pas de lavage)</w:t>
      </w:r>
    </w:p>
    <w:p w:rsidR="00973891" w:rsidRPr="00F75CE7" w:rsidRDefault="00973891" w:rsidP="00973891">
      <w:pPr>
        <w:pStyle w:val="manips"/>
      </w:pPr>
      <w:r>
        <w:t>Préparation et analyse d'un complexe du cobalt : le chlorure de pentaaminechlorocobalt (III) Chimie inorganique et générale BRENON-AUDAT p67</w:t>
      </w:r>
    </w:p>
    <w:p w:rsidR="00D424DD" w:rsidRDefault="00D424DD" w:rsidP="004D5A3D">
      <w:pPr>
        <w:pStyle w:val="Titre1"/>
      </w:pPr>
      <w:bookmarkStart w:id="26" w:name="_Toc11778172"/>
      <w:r w:rsidRPr="00B710C3">
        <w:lastRenderedPageBreak/>
        <w:t>MC05 : Le cuivre et ses composés</w:t>
      </w:r>
      <w:bookmarkEnd w:id="26"/>
    </w:p>
    <w:p w:rsidR="004F5E07" w:rsidRPr="009404EF" w:rsidRDefault="004F5E07" w:rsidP="004F5E07">
      <w:pPr>
        <w:pStyle w:val="manips"/>
      </w:pPr>
      <w:r>
        <w:t>The Preparation and Characterization of the Geometric lsomers of a Coordination Complex: cis- and trans-bis Glycinato Copper(l1) Monohydrates, JCE Volume 59 Number 12 December 1982</w:t>
      </w:r>
    </w:p>
    <w:p w:rsidR="004F5E07" w:rsidRPr="004F5E07" w:rsidRDefault="004F5E07" w:rsidP="004F5E07"/>
    <w:p w:rsidR="00D424DD" w:rsidRDefault="00D424DD" w:rsidP="004D5A3D">
      <w:pPr>
        <w:pStyle w:val="Titre1"/>
      </w:pPr>
      <w:bookmarkStart w:id="27" w:name="_Toc11778173"/>
      <w:r w:rsidRPr="00B710C3">
        <w:lastRenderedPageBreak/>
        <w:t>MC06 : Acido-basicité de Brønsted et de Lewis</w:t>
      </w:r>
      <w:bookmarkEnd w:id="27"/>
    </w:p>
    <w:p w:rsidR="00744460" w:rsidRPr="00744460" w:rsidRDefault="00744460" w:rsidP="00744460">
      <w:r>
        <w:t>Lewis :</w:t>
      </w:r>
    </w:p>
    <w:p w:rsidR="00DC21BB" w:rsidRDefault="00DC21BB" w:rsidP="00DC21BB">
      <w:pPr>
        <w:pStyle w:val="manips"/>
      </w:pPr>
      <w:bookmarkStart w:id="28" w:name="_Toc11778118"/>
      <w:r w:rsidRPr="00FB2099">
        <w:rPr>
          <w:highlight w:val="yellow"/>
        </w:rPr>
        <w:t>Préparation de la méthyl-4-acétophénone Chimie organique expérimentale CHAVANNE (p525)</w:t>
      </w:r>
      <w:bookmarkEnd w:id="28"/>
    </w:p>
    <w:p w:rsidR="00744460" w:rsidRPr="00666980" w:rsidRDefault="00744460" w:rsidP="00744460">
      <w:pPr>
        <w:rPr>
          <w:lang w:val="en-GB"/>
        </w:rPr>
      </w:pPr>
      <w:r w:rsidRPr="00666980">
        <w:rPr>
          <w:lang w:val="en-GB"/>
        </w:rPr>
        <w:t>Bronsted :</w:t>
      </w:r>
    </w:p>
    <w:p w:rsidR="00E11EE3" w:rsidRPr="00E11EE3" w:rsidRDefault="00E11EE3" w:rsidP="00DC21BB">
      <w:pPr>
        <w:pStyle w:val="manips"/>
      </w:pPr>
      <w:bookmarkStart w:id="29" w:name="_Toc11778119"/>
      <w:r w:rsidRPr="00902CD5">
        <w:rPr>
          <w:highlight w:val="yellow"/>
        </w:rPr>
        <w:t>Détermination du pK</w:t>
      </w:r>
      <w:r w:rsidRPr="00902CD5">
        <w:rPr>
          <w:highlight w:val="yellow"/>
          <w:vertAlign w:val="subscript"/>
        </w:rPr>
        <w:t>i</w:t>
      </w:r>
      <w:r w:rsidRPr="00902CD5">
        <w:rPr>
          <w:highlight w:val="yellow"/>
        </w:rPr>
        <w:t>de deux indicateurs colorés Des expériences de la famille acide-base CACHAU (p132)</w:t>
      </w:r>
      <w:r w:rsidR="003F5D3D">
        <w:rPr>
          <w:highlight w:val="yellow"/>
        </w:rPr>
        <w:fldChar w:fldCharType="begin"/>
      </w:r>
      <w:r>
        <w:instrText xml:space="preserve"> XE "</w:instrText>
      </w:r>
      <w:r w:rsidRPr="00421814">
        <w:instrText>Détermination du pJi de deux indicateurs colorés</w:instrText>
      </w:r>
      <w:r>
        <w:instrText xml:space="preserve">" </w:instrText>
      </w:r>
      <w:r w:rsidR="003F5D3D">
        <w:rPr>
          <w:highlight w:val="yellow"/>
        </w:rPr>
        <w:fldChar w:fldCharType="end"/>
      </w:r>
    </w:p>
    <w:p w:rsidR="00E11EE3" w:rsidRDefault="00DC21BB" w:rsidP="00DC21BB">
      <w:pPr>
        <w:pStyle w:val="manips"/>
        <w:rPr>
          <w:highlight w:val="yellow"/>
          <w:lang w:val="en-US"/>
        </w:rPr>
      </w:pPr>
      <w:r w:rsidRPr="00F805BB">
        <w:rPr>
          <w:highlight w:val="yellow"/>
          <w:lang w:val="en-US"/>
        </w:rPr>
        <w:t>Acétanilide</w:t>
      </w:r>
      <w:r w:rsidR="00E11EE3">
        <w:rPr>
          <w:highlight w:val="yellow"/>
          <w:lang w:val="en-US"/>
        </w:rPr>
        <w:t xml:space="preserve"> </w:t>
      </w:r>
      <w:r w:rsidRPr="00D85A6E">
        <w:rPr>
          <w:highlight w:val="yellow"/>
          <w:lang w:val="en-US"/>
        </w:rPr>
        <w:t>Vogel's textbook of practical organic chemistry (p577)</w:t>
      </w:r>
      <w:bookmarkEnd w:id="29"/>
    </w:p>
    <w:p w:rsidR="00DC21BB" w:rsidRDefault="003F5D3D" w:rsidP="00DC21BB">
      <w:pPr>
        <w:pStyle w:val="manips"/>
        <w:rPr>
          <w:lang w:val="en-US"/>
        </w:rPr>
      </w:pPr>
      <w:r>
        <w:rPr>
          <w:highlight w:val="yellow"/>
          <w:lang w:val="en-US"/>
        </w:rPr>
        <w:fldChar w:fldCharType="begin"/>
      </w:r>
      <w:r w:rsidR="00DC21BB" w:rsidRPr="00793CFA">
        <w:rPr>
          <w:lang w:val="en-GB"/>
        </w:rPr>
        <w:instrText xml:space="preserve"> XE "Acétanilide" </w:instrText>
      </w:r>
      <w:r>
        <w:rPr>
          <w:highlight w:val="yellow"/>
          <w:lang w:val="en-US"/>
        </w:rPr>
        <w:fldChar w:fldCharType="end"/>
      </w:r>
    </w:p>
    <w:p w:rsidR="00DC21BB" w:rsidRPr="00666980" w:rsidRDefault="00DC21BB" w:rsidP="00DC21BB">
      <w:pPr>
        <w:pStyle w:val="manips"/>
        <w:rPr>
          <w:lang w:val="en-GB"/>
        </w:rPr>
      </w:pPr>
    </w:p>
    <w:p w:rsidR="00DC21BB" w:rsidRPr="00666980" w:rsidRDefault="00DC21BB" w:rsidP="00DC21BB">
      <w:pPr>
        <w:rPr>
          <w:lang w:val="en-GB"/>
        </w:rPr>
      </w:pPr>
    </w:p>
    <w:p w:rsidR="00D424DD" w:rsidRDefault="00D424DD" w:rsidP="004D5A3D">
      <w:pPr>
        <w:pStyle w:val="Titre1"/>
      </w:pPr>
      <w:bookmarkStart w:id="30" w:name="_Toc11778174"/>
      <w:r w:rsidRPr="00B710C3">
        <w:lastRenderedPageBreak/>
        <w:t>MC07 : Complexes des métaux de transition</w:t>
      </w:r>
      <w:bookmarkEnd w:id="30"/>
    </w:p>
    <w:p w:rsidR="00BA58D4" w:rsidRDefault="00704E4F" w:rsidP="00704E4F">
      <w:pPr>
        <w:pStyle w:val="manips"/>
        <w:rPr>
          <w:highlight w:val="yellow"/>
        </w:rPr>
      </w:pPr>
      <w:bookmarkStart w:id="31" w:name="_Toc11778120"/>
      <w:r w:rsidRPr="00F04FA8">
        <w:rPr>
          <w:highlight w:val="yellow"/>
        </w:rPr>
        <w:t xml:space="preserve">Synthèse et étude des spectres électroniques de complexes oxalato-métal III, chimie physique expérimentale </w:t>
      </w:r>
      <w:r>
        <w:rPr>
          <w:highlight w:val="yellow"/>
        </w:rPr>
        <w:t>FOSSET</w:t>
      </w:r>
      <w:r w:rsidRPr="00F04FA8">
        <w:rPr>
          <w:highlight w:val="yellow"/>
        </w:rPr>
        <w:t xml:space="preserve"> p201</w:t>
      </w:r>
      <w:bookmarkEnd w:id="31"/>
    </w:p>
    <w:p w:rsidR="00704E4F" w:rsidRDefault="003F5D3D" w:rsidP="00704E4F">
      <w:pPr>
        <w:pStyle w:val="manips"/>
      </w:pPr>
      <w:r>
        <w:rPr>
          <w:highlight w:val="yellow"/>
        </w:rPr>
        <w:fldChar w:fldCharType="begin"/>
      </w:r>
      <w:r w:rsidR="00704E4F">
        <w:instrText xml:space="preserve"> XE "</w:instrText>
      </w:r>
      <w:r w:rsidR="00704E4F" w:rsidRPr="000E27F8">
        <w:instrText>Synthèse et étude des spectres électroniques de complexes oxalato-métal III</w:instrText>
      </w:r>
      <w:r w:rsidR="00704E4F">
        <w:instrText xml:space="preserve">" </w:instrText>
      </w:r>
      <w:r>
        <w:rPr>
          <w:highlight w:val="yellow"/>
        </w:rPr>
        <w:fldChar w:fldCharType="end"/>
      </w:r>
    </w:p>
    <w:p w:rsidR="00BA58D4" w:rsidRDefault="00BA58D4" w:rsidP="00BA58D4">
      <w:pPr>
        <w:pStyle w:val="manips"/>
      </w:pPr>
      <w:r>
        <w:t>Preparation and properties of a series of Cobalt Complexes, JCE Volume 48, Number 7, July 1971</w:t>
      </w:r>
    </w:p>
    <w:p w:rsidR="00BA58D4" w:rsidRDefault="00BA58D4" w:rsidP="00BA58D4">
      <w:r>
        <w:t>Filtrat dans poubelle métaux et utilisation d'etOH absolu !</w:t>
      </w:r>
    </w:p>
    <w:p w:rsidR="00BA58D4" w:rsidRDefault="00BA58D4" w:rsidP="00BA58D4">
      <w:pPr>
        <w:rPr>
          <w:rFonts w:eastAsiaTheme="minorEastAsia"/>
        </w:rPr>
      </w:pPr>
      <w:r>
        <w:t>Co(py)</w:t>
      </w:r>
      <w:r>
        <w:rPr>
          <w:vertAlign w:val="subscript"/>
        </w:rPr>
        <w:t>2</w:t>
      </w:r>
      <w:r>
        <w:t>I</w:t>
      </w:r>
      <w:r>
        <w:rPr>
          <w:vertAlign w:val="subscript"/>
        </w:rPr>
        <w:t>2</w:t>
      </w:r>
      <w:r>
        <w:t xml:space="preserve"> à faire en premier (long) : </w:t>
      </w:r>
      <m:oMath>
        <m:r>
          <w:rPr>
            <w:rFonts w:ascii="Cambria Math" w:hAnsi="Cambria Math"/>
          </w:rPr>
          <m:t>Co</m:t>
        </m:r>
        <m:sSub>
          <m:sSubPr>
            <m:ctrlPr>
              <w:rPr>
                <w:rFonts w:ascii="Cambria Math" w:hAnsi="Cambria Math"/>
                <w:i/>
              </w:rPr>
            </m:ctrlPr>
          </m:sSubPr>
          <m:e>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3</m:t>
                    </m:r>
                  </m:sub>
                </m:sSub>
              </m:e>
            </m:d>
          </m:e>
          <m:sub>
            <m:r>
              <w:rPr>
                <w:rFonts w:ascii="Cambria Math" w:hAnsi="Cambria Math"/>
              </w:rPr>
              <m:t>2</m:t>
            </m:r>
          </m:sub>
        </m:sSub>
      </m:oMath>
      <w:r>
        <w:rPr>
          <w:rFonts w:eastAsiaTheme="minorEastAsia"/>
        </w:rPr>
        <w:t xml:space="preserve"> rouge dans l'etOH, ajout de KI </w:t>
      </w:r>
      <m:oMath>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2+</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m:t>
            </m:r>
          </m:sup>
        </m:sSup>
      </m:oMath>
      <w:r>
        <w:rPr>
          <w:rFonts w:eastAsiaTheme="minorEastAsia"/>
        </w:rPr>
        <w:t xml:space="preserve">  bleu dans l'etOH, ajout de pyridine précipité vert (pas le même mode op car CoI</w:t>
      </w:r>
      <w:r>
        <w:rPr>
          <w:rFonts w:eastAsiaTheme="minorEastAsia"/>
          <w:vertAlign w:val="subscript"/>
        </w:rPr>
        <w:t>2</w:t>
      </w:r>
      <w:r>
        <w:rPr>
          <w:rFonts w:eastAsiaTheme="minorEastAsia"/>
        </w:rPr>
        <w:t xml:space="preserve"> non commercialisé, pas de lavage)</w:t>
      </w:r>
    </w:p>
    <w:p w:rsidR="00BA58D4" w:rsidRDefault="00BA58D4" w:rsidP="00BA58D4">
      <w:pPr>
        <w:rPr>
          <w:rFonts w:eastAsiaTheme="minorEastAsia"/>
        </w:rPr>
      </w:pPr>
      <w:r>
        <w:rPr>
          <w:rFonts w:eastAsiaTheme="minorEastAsia"/>
        </w:rPr>
        <w:t>CoCl</w:t>
      </w:r>
      <w:r>
        <w:rPr>
          <w:rFonts w:eastAsiaTheme="minorEastAsia"/>
          <w:vertAlign w:val="subscript"/>
        </w:rPr>
        <w:t>2</w:t>
      </w:r>
      <w:r>
        <w:rPr>
          <w:rFonts w:eastAsiaTheme="minorEastAsia"/>
        </w:rPr>
        <w:t xml:space="preserve"> rose → bleu dans l'etOH, ajout de pyridine : précipité rose/violet (pas de lavage)</w:t>
      </w:r>
    </w:p>
    <w:p w:rsidR="00BA58D4" w:rsidRDefault="00BA58D4" w:rsidP="00BA58D4">
      <w:pPr>
        <w:rPr>
          <w:rFonts w:eastAsiaTheme="minorEastAsia"/>
        </w:rPr>
      </w:pPr>
      <w:r>
        <w:rPr>
          <w:rFonts w:eastAsiaTheme="minorEastAsia"/>
        </w:rPr>
        <w:t>CoBr</w:t>
      </w:r>
      <w:r>
        <w:rPr>
          <w:rFonts w:eastAsiaTheme="minorEastAsia"/>
          <w:vertAlign w:val="subscript"/>
        </w:rPr>
        <w:t>2</w:t>
      </w:r>
      <w:r>
        <w:rPr>
          <w:rFonts w:eastAsiaTheme="minorEastAsia"/>
        </w:rPr>
        <w:t xml:space="preserve"> vert → bleu dans l'etOH, ajout de pyridine : précipité bleu (pas de lavage)</w:t>
      </w:r>
    </w:p>
    <w:p w:rsidR="00704E4F" w:rsidRPr="00704E4F" w:rsidRDefault="00704E4F" w:rsidP="00704E4F"/>
    <w:p w:rsidR="00D424DD" w:rsidRDefault="00D424DD" w:rsidP="004D5A3D">
      <w:pPr>
        <w:pStyle w:val="Titre1"/>
      </w:pPr>
      <w:bookmarkStart w:id="32" w:name="_Toc11778175"/>
      <w:r w:rsidRPr="00B710C3">
        <w:lastRenderedPageBreak/>
        <w:t>MC08 : Spectrophotométrie IR, UV-visible</w:t>
      </w:r>
      <w:bookmarkEnd w:id="32"/>
    </w:p>
    <w:p w:rsidR="004F5E07" w:rsidRPr="004F5E07" w:rsidRDefault="004F5E07" w:rsidP="004F5E07">
      <w:r>
        <w:t>UV-visible :</w:t>
      </w:r>
    </w:p>
    <w:p w:rsidR="009404EF" w:rsidRDefault="009404EF" w:rsidP="009404EF">
      <w:pPr>
        <w:pStyle w:val="manips"/>
      </w:pPr>
      <w:r>
        <w:t>Preparation and properties of a series of Cobalt Complexes, JCE Volume 48, Number 7, July 1971</w:t>
      </w:r>
    </w:p>
    <w:p w:rsidR="009404EF" w:rsidRDefault="009404EF" w:rsidP="009404EF">
      <w:r>
        <w:t>Filtrat dans poubelle métaux et utilisation d'etOH absolu !</w:t>
      </w:r>
    </w:p>
    <w:p w:rsidR="009404EF" w:rsidRDefault="009404EF" w:rsidP="009404EF">
      <w:pPr>
        <w:rPr>
          <w:rFonts w:eastAsiaTheme="minorEastAsia"/>
        </w:rPr>
      </w:pPr>
      <w:r>
        <w:t>Co(py)</w:t>
      </w:r>
      <w:r>
        <w:rPr>
          <w:vertAlign w:val="subscript"/>
        </w:rPr>
        <w:t>2</w:t>
      </w:r>
      <w:r>
        <w:t>I</w:t>
      </w:r>
      <w:r>
        <w:rPr>
          <w:vertAlign w:val="subscript"/>
        </w:rPr>
        <w:t>2</w:t>
      </w:r>
      <w:r>
        <w:t xml:space="preserve"> à faire en premier (long) : </w:t>
      </w:r>
      <m:oMath>
        <m:r>
          <w:rPr>
            <w:rFonts w:ascii="Cambria Math" w:hAnsi="Cambria Math"/>
          </w:rPr>
          <m:t>Co</m:t>
        </m:r>
        <m:sSub>
          <m:sSubPr>
            <m:ctrlPr>
              <w:rPr>
                <w:rFonts w:ascii="Cambria Math" w:hAnsi="Cambria Math"/>
                <w:i/>
              </w:rPr>
            </m:ctrlPr>
          </m:sSubPr>
          <m:e>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3</m:t>
                    </m:r>
                  </m:sub>
                </m:sSub>
              </m:e>
            </m:d>
          </m:e>
          <m:sub>
            <m:r>
              <w:rPr>
                <w:rFonts w:ascii="Cambria Math" w:hAnsi="Cambria Math"/>
              </w:rPr>
              <m:t>2</m:t>
            </m:r>
          </m:sub>
        </m:sSub>
      </m:oMath>
      <w:r>
        <w:rPr>
          <w:rFonts w:eastAsiaTheme="minorEastAsia"/>
        </w:rPr>
        <w:t xml:space="preserve"> rouge dans l'etOH, ajout de KI </w:t>
      </w:r>
      <m:oMath>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o</m:t>
            </m:r>
          </m:e>
          <m:sup>
            <m:r>
              <w:rPr>
                <w:rFonts w:ascii="Cambria Math" w:eastAsiaTheme="minorEastAsia" w:hAnsi="Cambria Math"/>
              </w:rPr>
              <m:t>2+</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m:t>
            </m:r>
          </m:sup>
        </m:sSup>
      </m:oMath>
      <w:r>
        <w:rPr>
          <w:rFonts w:eastAsiaTheme="minorEastAsia"/>
        </w:rPr>
        <w:t xml:space="preserve">  bleu dans l'etOH, ajout de pyridine précipité vert (pas le même mode op car CoI</w:t>
      </w:r>
      <w:r>
        <w:rPr>
          <w:rFonts w:eastAsiaTheme="minorEastAsia"/>
          <w:vertAlign w:val="subscript"/>
        </w:rPr>
        <w:t>2</w:t>
      </w:r>
      <w:r>
        <w:rPr>
          <w:rFonts w:eastAsiaTheme="minorEastAsia"/>
        </w:rPr>
        <w:t xml:space="preserve"> non commercialisé, pas de lavage)</w:t>
      </w:r>
    </w:p>
    <w:p w:rsidR="009404EF" w:rsidRDefault="009404EF" w:rsidP="009404EF">
      <w:pPr>
        <w:rPr>
          <w:rFonts w:eastAsiaTheme="minorEastAsia"/>
        </w:rPr>
      </w:pPr>
      <w:r>
        <w:rPr>
          <w:rFonts w:eastAsiaTheme="minorEastAsia"/>
        </w:rPr>
        <w:t>CoCl</w:t>
      </w:r>
      <w:r>
        <w:rPr>
          <w:rFonts w:eastAsiaTheme="minorEastAsia"/>
          <w:vertAlign w:val="subscript"/>
        </w:rPr>
        <w:t>2</w:t>
      </w:r>
      <w:r>
        <w:rPr>
          <w:rFonts w:eastAsiaTheme="minorEastAsia"/>
        </w:rPr>
        <w:t xml:space="preserve"> rose → bleu dans l'etOH, ajout de pyridine : précipité rose/violet (pas de lavage)</w:t>
      </w:r>
    </w:p>
    <w:p w:rsidR="009404EF" w:rsidRDefault="009404EF" w:rsidP="009404EF">
      <w:pPr>
        <w:rPr>
          <w:rFonts w:eastAsiaTheme="minorEastAsia"/>
        </w:rPr>
      </w:pPr>
      <w:r>
        <w:rPr>
          <w:rFonts w:eastAsiaTheme="minorEastAsia"/>
        </w:rPr>
        <w:t>CoBr</w:t>
      </w:r>
      <w:r>
        <w:rPr>
          <w:rFonts w:eastAsiaTheme="minorEastAsia"/>
          <w:vertAlign w:val="subscript"/>
        </w:rPr>
        <w:t>2</w:t>
      </w:r>
      <w:r>
        <w:rPr>
          <w:rFonts w:eastAsiaTheme="minorEastAsia"/>
        </w:rPr>
        <w:t xml:space="preserve"> vert → bleu dans l'etOH, ajout de pyridine : précipité bleu (pas de lavage)</w:t>
      </w:r>
    </w:p>
    <w:p w:rsidR="00113F73" w:rsidRDefault="00113F73" w:rsidP="00113F73">
      <w:pPr>
        <w:pStyle w:val="manips"/>
      </w:pPr>
      <w:r w:rsidRPr="00902CD5">
        <w:rPr>
          <w:highlight w:val="yellow"/>
        </w:rPr>
        <w:t>Détermination du pK</w:t>
      </w:r>
      <w:r w:rsidRPr="00902CD5">
        <w:rPr>
          <w:highlight w:val="yellow"/>
          <w:vertAlign w:val="subscript"/>
        </w:rPr>
        <w:t>i</w:t>
      </w:r>
      <w:r w:rsidRPr="00902CD5">
        <w:rPr>
          <w:highlight w:val="yellow"/>
        </w:rPr>
        <w:t>de deux indicateurs colorés Des expériences de la famille acide-base CACHAU (p132)</w:t>
      </w:r>
      <w:r w:rsidR="003F5D3D">
        <w:rPr>
          <w:highlight w:val="yellow"/>
        </w:rPr>
        <w:fldChar w:fldCharType="begin"/>
      </w:r>
      <w:r>
        <w:instrText xml:space="preserve"> XE "</w:instrText>
      </w:r>
      <w:r w:rsidRPr="00421814">
        <w:instrText>Détermination du pJi de deux indicateurs colorés</w:instrText>
      </w:r>
      <w:r>
        <w:instrText xml:space="preserve">" </w:instrText>
      </w:r>
      <w:r w:rsidR="003F5D3D">
        <w:rPr>
          <w:highlight w:val="yellow"/>
        </w:rPr>
        <w:fldChar w:fldCharType="end"/>
      </w:r>
    </w:p>
    <w:p w:rsidR="004F5E07" w:rsidRDefault="0029266C" w:rsidP="009404EF">
      <w:pPr>
        <w:rPr>
          <w:rFonts w:eastAsiaTheme="minorEastAsia"/>
        </w:rPr>
      </w:pPr>
      <w:r>
        <w:rPr>
          <w:rFonts w:eastAsiaTheme="minorEastAsia"/>
        </w:rPr>
        <w:t xml:space="preserve">ou dosage par étalonnage </w:t>
      </w:r>
    </w:p>
    <w:p w:rsidR="0029266C" w:rsidRDefault="0029266C" w:rsidP="009404EF">
      <w:pPr>
        <w:rPr>
          <w:rFonts w:eastAsiaTheme="minorEastAsia"/>
        </w:rPr>
      </w:pPr>
      <w:r>
        <w:rPr>
          <w:rFonts w:eastAsiaTheme="minorEastAsia"/>
        </w:rPr>
        <w:t>ou cinétique iode-persulfate (100manips)</w:t>
      </w:r>
    </w:p>
    <w:p w:rsidR="004F5E07" w:rsidRDefault="004F5E07" w:rsidP="009404EF">
      <w:pPr>
        <w:rPr>
          <w:rFonts w:eastAsiaTheme="minorEastAsia"/>
        </w:rPr>
      </w:pPr>
      <w:r>
        <w:rPr>
          <w:rFonts w:eastAsiaTheme="minorEastAsia"/>
        </w:rPr>
        <w:t>IR :</w:t>
      </w:r>
    </w:p>
    <w:p w:rsidR="009404EF" w:rsidRDefault="009404EF" w:rsidP="009404EF">
      <w:pPr>
        <w:pStyle w:val="manips"/>
      </w:pPr>
      <w:r>
        <w:t>The Preparation and Characterization of the Geometric lsomers of a Coordination Complex: cis- and trans-bis Glycinato Copper(l1) Monohydrates, JCE Volume 59 Number 12 December 1982</w:t>
      </w:r>
    </w:p>
    <w:p w:rsidR="00B473A5" w:rsidRDefault="00B473A5" w:rsidP="009404EF">
      <w:pPr>
        <w:pStyle w:val="manips"/>
      </w:pPr>
    </w:p>
    <w:p w:rsidR="00B473A5" w:rsidRPr="009404EF" w:rsidRDefault="00B473A5" w:rsidP="009404EF">
      <w:pPr>
        <w:pStyle w:val="manips"/>
      </w:pPr>
      <w:r>
        <w:t>A combined infrared and kinetic study of linkage isomers, JCE vol 50 n°8 august 1974</w:t>
      </w:r>
    </w:p>
    <w:p w:rsidR="00D424DD" w:rsidRPr="00B710C3" w:rsidRDefault="00D424DD" w:rsidP="004D5A3D">
      <w:pPr>
        <w:pStyle w:val="Titre1"/>
      </w:pPr>
      <w:bookmarkStart w:id="33" w:name="_Toc11778176"/>
      <w:r w:rsidRPr="00B710C3">
        <w:lastRenderedPageBreak/>
        <w:t>MC09 : Couleur et luminescence</w:t>
      </w:r>
      <w:bookmarkEnd w:id="33"/>
    </w:p>
    <w:p w:rsidR="00D424DD" w:rsidRPr="00B710C3" w:rsidRDefault="00D424DD" w:rsidP="004D5A3D">
      <w:pPr>
        <w:pStyle w:val="Titre1"/>
      </w:pPr>
      <w:bookmarkStart w:id="34" w:name="_Toc11778177"/>
      <w:r w:rsidRPr="00B710C3">
        <w:lastRenderedPageBreak/>
        <w:t>MC10 : Le solvant en chimie</w:t>
      </w:r>
      <w:bookmarkEnd w:id="34"/>
    </w:p>
    <w:p w:rsidR="00101152" w:rsidRPr="00B710C3" w:rsidRDefault="00101152" w:rsidP="00101152">
      <w:r w:rsidRPr="00B710C3">
        <w:t xml:space="preserve">Le choix du solvant est déterminant en chimie, le solvant peut jouer un rôle important dans différentes réactions. Le chimiste doit donc utiliser le solvant de manière à contrôler sa réaction d'un point de vue cinétique, thermodynamique et également stéréosélectif. La technique de séparation extraction liquide-liquide est basée sur l'affinité d'un soluté avec un solvant et le partage de ce dernier entre les deux autres, il est donc important de déterminer la constante de partage d'un soluté avec deux solvants. </w:t>
      </w:r>
    </w:p>
    <w:p w:rsidR="00101152" w:rsidRPr="00B710C3" w:rsidRDefault="00101152" w:rsidP="00D714A3">
      <w:pPr>
        <w:pStyle w:val="Titre3"/>
        <w:numPr>
          <w:ilvl w:val="0"/>
          <w:numId w:val="9"/>
        </w:numPr>
      </w:pPr>
      <w:r w:rsidRPr="00B710C3">
        <w:t>Influence du solvant</w:t>
      </w:r>
    </w:p>
    <w:p w:rsidR="00101152" w:rsidRPr="00B710C3" w:rsidRDefault="00101152" w:rsidP="00D714A3">
      <w:pPr>
        <w:pStyle w:val="Titre4"/>
        <w:numPr>
          <w:ilvl w:val="0"/>
          <w:numId w:val="10"/>
        </w:numPr>
      </w:pPr>
      <w:r w:rsidRPr="00B710C3">
        <w:t>Sur la vitesse de réaction</w:t>
      </w:r>
    </w:p>
    <w:p w:rsidR="00101152" w:rsidRPr="00B710C3" w:rsidRDefault="00101152" w:rsidP="000C70A4">
      <w:pPr>
        <w:pStyle w:val="manips"/>
      </w:pPr>
      <w:bookmarkStart w:id="35" w:name="_Toc10400093"/>
      <w:bookmarkStart w:id="36" w:name="_Toc11778121"/>
      <w:r w:rsidRPr="00B710C3">
        <w:rPr>
          <w:highlight w:val="yellow"/>
        </w:rPr>
        <w:t>Solvolyse du chlorure de tertiobutyle Chimie Organique Expérimentale BLANCHARD p167</w:t>
      </w:r>
      <w:bookmarkEnd w:id="35"/>
      <w:bookmarkEnd w:id="36"/>
      <w:r w:rsidR="003F5D3D">
        <w:fldChar w:fldCharType="begin"/>
      </w:r>
      <w:r w:rsidR="00793CFA">
        <w:instrText xml:space="preserve"> XE "</w:instrText>
      </w:r>
      <w:r w:rsidR="00793CFA" w:rsidRPr="005113DE">
        <w:instrText>Solvolyse du chlorure de tertiobutyle</w:instrText>
      </w:r>
      <w:r w:rsidR="00793CFA">
        <w:instrText xml:space="preserve">" </w:instrText>
      </w:r>
      <w:r w:rsidR="003F5D3D">
        <w:fldChar w:fldCharType="end"/>
      </w:r>
    </w:p>
    <w:p w:rsidR="00101152" w:rsidRPr="00B710C3" w:rsidRDefault="00101152" w:rsidP="00101152">
      <w:r w:rsidRPr="00B710C3">
        <w:t>Rincer la cellule de conducti avec mélange eau-acétone</w:t>
      </w:r>
    </w:p>
    <w:p w:rsidR="00101152" w:rsidRPr="00B710C3" w:rsidRDefault="00101152" w:rsidP="00101152">
      <w:r w:rsidRPr="00B710C3">
        <w:t>Suivi de la cinétique pendant 15-20min (mesure de la conductivité à intervalle de temps constant !!)  àT°</w:t>
      </w:r>
      <w:r w:rsidRPr="00B710C3">
        <w:rPr>
          <w:vertAlign w:val="subscript"/>
        </w:rPr>
        <w:t>amb</w:t>
      </w:r>
      <w:r w:rsidRPr="00B710C3">
        <w:t xml:space="preserve">, faire les 3 expériences avec différents % en eau </w:t>
      </w:r>
    </w:p>
    <w:p w:rsidR="00101152" w:rsidRPr="00B710C3" w:rsidRDefault="00101152" w:rsidP="00101152">
      <w:r w:rsidRPr="00B710C3">
        <w:t>Agitation à la baguette entre 2 mesures (pas d'agitation lors de la mesure !)</w:t>
      </w:r>
    </w:p>
    <w:p w:rsidR="00101152" w:rsidRPr="00B710C3" w:rsidRDefault="00101152" w:rsidP="00101152">
      <w:r w:rsidRPr="00B710C3">
        <w:t>Conductimétrie : méthode adaptée car libération de H</w:t>
      </w:r>
      <w:r w:rsidRPr="00B710C3">
        <w:rPr>
          <w:vertAlign w:val="superscript"/>
        </w:rPr>
        <w:t>+</w:t>
      </w:r>
      <w:r w:rsidRPr="00B710C3">
        <w:t xml:space="preserve"> et Cl</w:t>
      </w:r>
      <w:r w:rsidRPr="00B710C3">
        <w:rPr>
          <w:vertAlign w:val="superscript"/>
        </w:rPr>
        <w:t>-</w:t>
      </w:r>
      <w:r w:rsidRPr="00B710C3">
        <w:t xml:space="preserve"> donc conductivité augmente </w:t>
      </w:r>
    </w:p>
    <w:p w:rsidR="00101152" w:rsidRPr="00B710C3" w:rsidRDefault="00101152" w:rsidP="00101152">
      <m:oMathPara>
        <m:oMath>
          <m:r>
            <w:rPr>
              <w:rFonts w:ascii="Cambria Math" w:hAnsi="Cambria Math"/>
            </w:rPr>
            <m:t>v=k</m:t>
          </m:r>
          <m:d>
            <m:dPr>
              <m:begChr m:val="["/>
              <m:endChr m:val="]"/>
              <m:ctrlPr>
                <w:rPr>
                  <w:rFonts w:ascii="Cambria Math" w:hAnsi="Cambria Math"/>
                  <w:i/>
                </w:rPr>
              </m:ctrlPr>
            </m:dPr>
            <m:e>
              <m:r>
                <w:rPr>
                  <w:rFonts w:ascii="Cambria Math" w:hAnsi="Cambria Math"/>
                </w:rPr>
                <m:t>tBuCl</m:t>
              </m:r>
            </m:e>
          </m:d>
          <m:r>
            <w:rPr>
              <w:rFonts w:ascii="Cambria Math" w:hAnsi="Cambria Math"/>
            </w:rPr>
            <m:t>=k</m:t>
          </m:r>
          <m:d>
            <m:dPr>
              <m:ctrlPr>
                <w:rPr>
                  <w:rFonts w:ascii="Cambria Math" w:hAnsi="Cambria Math"/>
                  <w:i/>
                </w:rPr>
              </m:ctrlPr>
            </m:dPr>
            <m:e>
              <m:r>
                <w:rPr>
                  <w:rFonts w:ascii="Cambria Math" w:hAnsi="Cambria Math"/>
                </w:rPr>
                <m:t>a-x</m:t>
              </m:r>
            </m:e>
          </m:d>
        </m:oMath>
      </m:oMathPara>
    </w:p>
    <w:p w:rsidR="00101152" w:rsidRPr="00B710C3" w:rsidRDefault="00101152" w:rsidP="00101152">
      <m:oMathPara>
        <m:oMath>
          <m:r>
            <w:rPr>
              <w:rFonts w:ascii="Cambria Math" w:hAnsi="Cambria Math"/>
            </w:rPr>
            <m:t>v=-</m:t>
          </m:r>
          <m:f>
            <m:fPr>
              <m:ctrlPr>
                <w:rPr>
                  <w:rFonts w:ascii="Cambria Math" w:hAnsi="Cambria Math"/>
                  <w:i/>
                </w:rPr>
              </m:ctrlPr>
            </m:fPr>
            <m:num>
              <m:r>
                <w:rPr>
                  <w:rFonts w:ascii="Cambria Math" w:hAnsi="Cambria Math"/>
                </w:rPr>
                <m:t>d</m:t>
              </m:r>
              <m:d>
                <m:dPr>
                  <m:ctrlPr>
                    <w:rPr>
                      <w:rFonts w:ascii="Cambria Math" w:hAnsi="Cambria Math"/>
                      <w:i/>
                    </w:rPr>
                  </m:ctrlPr>
                </m:dPr>
                <m:e>
                  <m:r>
                    <w:rPr>
                      <w:rFonts w:ascii="Cambria Math" w:hAnsi="Cambria Math"/>
                    </w:rPr>
                    <m:t>a-x</m:t>
                  </m:r>
                </m:e>
              </m:d>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dx</m:t>
              </m:r>
            </m:num>
            <m:den>
              <m:r>
                <w:rPr>
                  <w:rFonts w:ascii="Cambria Math" w:hAnsi="Cambria Math"/>
                </w:rPr>
                <m:t>dt</m:t>
              </m:r>
            </m:den>
          </m:f>
        </m:oMath>
      </m:oMathPara>
    </w:p>
    <w:p w:rsidR="00101152" w:rsidRPr="00B710C3" w:rsidRDefault="003F5D3D" w:rsidP="00101152">
      <m:oMathPara>
        <m:oMath>
          <m:f>
            <m:fPr>
              <m:ctrlPr>
                <w:rPr>
                  <w:rFonts w:ascii="Cambria Math" w:hAnsi="Cambria Math"/>
                  <w:i/>
                </w:rPr>
              </m:ctrlPr>
            </m:fPr>
            <m:num>
              <m:r>
                <w:rPr>
                  <w:rFonts w:ascii="Cambria Math" w:hAnsi="Cambria Math"/>
                </w:rPr>
                <m:t>dx</m:t>
              </m:r>
            </m:num>
            <m:den>
              <m:r>
                <w:rPr>
                  <w:rFonts w:ascii="Cambria Math" w:hAnsi="Cambria Math"/>
                </w:rPr>
                <m:t>a-x</m:t>
              </m:r>
            </m:den>
          </m:f>
          <m:r>
            <w:rPr>
              <w:rFonts w:ascii="Cambria Math" w:hAnsi="Cambria Math"/>
            </w:rPr>
            <m:t>=kdt</m:t>
          </m:r>
          <m:r>
            <w:rPr>
              <w:rFonts w:ascii="Cambria Math" w:hAnsi="Cambria Math" w:cs="Times New Roman"/>
            </w:rPr>
            <m:t xml:space="preserve"> ⇒</m:t>
          </m:r>
          <m:func>
            <m:funcPr>
              <m:ctrlPr>
                <w:rPr>
                  <w:rFonts w:ascii="Cambria Math" w:hAnsi="Cambria Math" w:cs="Times New Roman"/>
                </w:rPr>
              </m:ctrlPr>
            </m:funcPr>
            <m:fName>
              <m:r>
                <m:rPr>
                  <m:sty m:val="p"/>
                </m:rPr>
                <w:rPr>
                  <w:rFonts w:ascii="Cambria Math" w:hAnsi="Cambria Math" w:cs="Times New Roman"/>
                </w:rPr>
                <m:t>ln</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a-x</m:t>
                      </m:r>
                    </m:den>
                  </m:f>
                </m:e>
              </m:d>
              <m:ctrlPr>
                <w:rPr>
                  <w:rFonts w:ascii="Cambria Math" w:hAnsi="Cambria Math"/>
                  <w:i/>
                </w:rPr>
              </m:ctrlPr>
            </m:e>
          </m:func>
          <m:r>
            <w:rPr>
              <w:rFonts w:ascii="Cambria Math" w:hAnsi="Cambria Math" w:cs="Times New Roman"/>
            </w:rPr>
            <m:t>=kt</m:t>
          </m:r>
        </m:oMath>
      </m:oMathPara>
    </w:p>
    <w:p w:rsidR="00101152" w:rsidRPr="00B710C3" w:rsidRDefault="00101152" w:rsidP="00101152">
      <m:oMathPara>
        <m:oMath>
          <m:r>
            <w:rPr>
              <w:rFonts w:ascii="Cambria Math" w:hAnsi="Cambria Math"/>
            </w:rPr>
            <m:t>σ=x(λ</m:t>
          </m:r>
          <m:sSub>
            <m:sSubPr>
              <m:ctrlPr>
                <w:rPr>
                  <w:rFonts w:ascii="Cambria Math" w:hAnsi="Cambria Math"/>
                  <w:i/>
                </w:rPr>
              </m:ctrlPr>
            </m:sSubPr>
            <m:e>
              <m:r>
                <w:rPr>
                  <w:rFonts w:ascii="Cambria Math" w:hAnsi="Cambria Math"/>
                </w:rPr>
                <m:t>°</m:t>
              </m:r>
            </m:e>
            <m:sub>
              <m:r>
                <w:rPr>
                  <w:rFonts w:ascii="Cambria Math" w:hAnsi="Cambria Math"/>
                </w:rPr>
                <m:t>H</m:t>
              </m:r>
            </m:sub>
          </m:sSub>
          <m:r>
            <w:rPr>
              <w:rFonts w:ascii="Cambria Math" w:hAnsi="Cambria Math"/>
            </w:rPr>
            <m:t>+λ</m:t>
          </m:r>
          <m:sSub>
            <m:sSubPr>
              <m:ctrlPr>
                <w:rPr>
                  <w:rFonts w:ascii="Cambria Math" w:hAnsi="Cambria Math"/>
                  <w:i/>
                </w:rPr>
              </m:ctrlPr>
            </m:sSubPr>
            <m:e>
              <m:r>
                <w:rPr>
                  <w:rFonts w:ascii="Cambria Math" w:hAnsi="Cambria Math"/>
                </w:rPr>
                <m:t>°</m:t>
              </m:r>
            </m:e>
            <m:sub>
              <m:r>
                <w:rPr>
                  <w:rFonts w:ascii="Cambria Math" w:hAnsi="Cambria Math"/>
                </w:rPr>
                <m:t>Cl</m:t>
              </m:r>
            </m:sub>
          </m:sSub>
          <m:r>
            <w:rPr>
              <w:rFonts w:ascii="Cambria Math" w:hAnsi="Cambria Math"/>
            </w:rPr>
            <m:t>)</m:t>
          </m:r>
        </m:oMath>
      </m:oMathPara>
    </w:p>
    <w:p w:rsidR="00101152" w:rsidRPr="00B710C3" w:rsidRDefault="00101152" w:rsidP="00101152">
      <m:oMathPara>
        <m:oMath>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2</m:t>
                          </m:r>
                        </m:sub>
                      </m:sSub>
                    </m:den>
                  </m:f>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1</m:t>
                          </m:r>
                        </m:sub>
                      </m:sSub>
                    </m:den>
                  </m:f>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1</m:t>
                          </m:r>
                        </m:sub>
                      </m:sSub>
                    </m:num>
                    <m:den>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2</m:t>
                          </m:r>
                        </m:sub>
                      </m:sSub>
                    </m:den>
                  </m:f>
                </m:e>
              </m:d>
              <m:ctrlPr>
                <w:rPr>
                  <w:rFonts w:ascii="Cambria Math" w:hAnsi="Cambria Math"/>
                  <w:i/>
                </w:rPr>
              </m:ctrlPr>
            </m:e>
          </m:func>
        </m:oMath>
      </m:oMathPara>
    </w:p>
    <w:p w:rsidR="00101152" w:rsidRPr="00B710C3" w:rsidRDefault="003F5D3D" w:rsidP="00101152">
      <m:oMathPara>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=a</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sup>
              </m:sSup>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sup>
          </m:sSup>
        </m:oMath>
      </m:oMathPara>
    </w:p>
    <w:p w:rsidR="00101152" w:rsidRPr="00B710C3" w:rsidRDefault="003F5D3D" w:rsidP="00101152">
      <m:oMathPara>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sSub>
            <m:sSubPr>
              <m:ctrlPr>
                <w:rPr>
                  <w:rFonts w:ascii="Cambria Math" w:hAnsi="Cambria Math"/>
                  <w:i/>
                </w:rPr>
              </m:ctrlPr>
            </m:sSubPr>
            <m:e>
              <m:r>
                <w:rPr>
                  <w:rFonts w:ascii="Cambria Math" w:hAnsi="Cambria Math"/>
                </w:rPr>
                <m:t>°</m:t>
              </m:r>
            </m:e>
            <m:sub>
              <m:r>
                <w:rPr>
                  <w:rFonts w:ascii="Cambria Math" w:hAnsi="Cambria Math"/>
                </w:rPr>
                <m:t>H</m:t>
              </m:r>
            </m:sub>
          </m:sSub>
          <m:r>
            <w:rPr>
              <w:rFonts w:ascii="Cambria Math" w:hAnsi="Cambria Math"/>
            </w:rPr>
            <m:t>+λ</m:t>
          </m:r>
          <m:sSub>
            <m:sSubPr>
              <m:ctrlPr>
                <w:rPr>
                  <w:rFonts w:ascii="Cambria Math" w:hAnsi="Cambria Math"/>
                  <w:i/>
                </w:rPr>
              </m:ctrlPr>
            </m:sSubPr>
            <m:e>
              <m:r>
                <w:rPr>
                  <w:rFonts w:ascii="Cambria Math" w:hAnsi="Cambria Math"/>
                </w:rPr>
                <m:t>°</m:t>
              </m:r>
            </m:e>
            <m:sub>
              <m:r>
                <w:rPr>
                  <w:rFonts w:ascii="Cambria Math" w:hAnsi="Cambria Math"/>
                </w:rPr>
                <m:t>Cl</m:t>
              </m:r>
            </m:sub>
          </m:sSub>
          <m:r>
            <w:rPr>
              <w:rFonts w:ascii="Cambria Math" w:hAnsi="Cambria Math"/>
            </w:rPr>
            <m:t>)=a(λ</m:t>
          </m:r>
          <m:sSub>
            <m:sSubPr>
              <m:ctrlPr>
                <w:rPr>
                  <w:rFonts w:ascii="Cambria Math" w:hAnsi="Cambria Math"/>
                  <w:i/>
                </w:rPr>
              </m:ctrlPr>
            </m:sSubPr>
            <m:e>
              <m:r>
                <w:rPr>
                  <w:rFonts w:ascii="Cambria Math" w:hAnsi="Cambria Math"/>
                </w:rPr>
                <m:t>°</m:t>
              </m:r>
            </m:e>
            <m:sub>
              <m:r>
                <w:rPr>
                  <w:rFonts w:ascii="Cambria Math" w:hAnsi="Cambria Math"/>
                </w:rPr>
                <m:t>H</m:t>
              </m:r>
            </m:sub>
          </m:sSub>
          <m:r>
            <w:rPr>
              <w:rFonts w:ascii="Cambria Math" w:hAnsi="Cambria Math"/>
            </w:rPr>
            <m:t>+λ</m:t>
          </m:r>
          <m:sSub>
            <m:sSubPr>
              <m:ctrlPr>
                <w:rPr>
                  <w:rFonts w:ascii="Cambria Math" w:hAnsi="Cambria Math"/>
                  <w:i/>
                </w:rPr>
              </m:ctrlPr>
            </m:sSubPr>
            <m:e>
              <m:r>
                <w:rPr>
                  <w:rFonts w:ascii="Cambria Math" w:hAnsi="Cambria Math"/>
                </w:rPr>
                <m:t>°</m:t>
              </m:r>
            </m:e>
            <m:sub>
              <m:r>
                <w:rPr>
                  <w:rFonts w:ascii="Cambria Math" w:hAnsi="Cambria Math"/>
                </w:rPr>
                <m:t>Cl</m:t>
              </m:r>
            </m:sub>
          </m:sSub>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sup>
              </m:sSup>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(λ</m:t>
          </m:r>
          <m:sSub>
            <m:sSubPr>
              <m:ctrlPr>
                <w:rPr>
                  <w:rFonts w:ascii="Cambria Math" w:hAnsi="Cambria Math"/>
                  <w:i/>
                </w:rPr>
              </m:ctrlPr>
            </m:sSubPr>
            <m:e>
              <m:r>
                <w:rPr>
                  <w:rFonts w:ascii="Cambria Math" w:hAnsi="Cambria Math"/>
                </w:rPr>
                <m:t>°</m:t>
              </m:r>
            </m:e>
            <m:sub>
              <m:r>
                <w:rPr>
                  <w:rFonts w:ascii="Cambria Math" w:hAnsi="Cambria Math"/>
                </w:rPr>
                <m:t>H</m:t>
              </m:r>
            </m:sub>
          </m:sSub>
          <m:r>
            <w:rPr>
              <w:rFonts w:ascii="Cambria Math" w:hAnsi="Cambria Math"/>
            </w:rPr>
            <m:t>+λ</m:t>
          </m:r>
          <m:sSub>
            <m:sSubPr>
              <m:ctrlPr>
                <w:rPr>
                  <w:rFonts w:ascii="Cambria Math" w:hAnsi="Cambria Math"/>
                  <w:i/>
                </w:rPr>
              </m:ctrlPr>
            </m:sSubPr>
            <m:e>
              <m:r>
                <w:rPr>
                  <w:rFonts w:ascii="Cambria Math" w:hAnsi="Cambria Math"/>
                </w:rPr>
                <m:t>°</m:t>
              </m:r>
            </m:e>
            <m:sub>
              <m:r>
                <w:rPr>
                  <w:rFonts w:ascii="Cambria Math" w:hAnsi="Cambria Math"/>
                </w:rPr>
                <m:t>Cl</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sup>
          </m:sSup>
        </m:oMath>
      </m:oMathPara>
    </w:p>
    <w:p w:rsidR="00101152" w:rsidRPr="00B710C3" w:rsidRDefault="003F5D3D" w:rsidP="00101152">
      <m:oMathPara>
        <m:oMath>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=constante+</m:t>
          </m:r>
          <m:sSub>
            <m:sSubPr>
              <m:ctrlPr>
                <w:rPr>
                  <w:rFonts w:ascii="Cambria Math" w:hAnsi="Cambria Math"/>
                  <w:i/>
                </w:rPr>
              </m:ctrlPr>
            </m:sSubPr>
            <m:e>
              <m:r>
                <w:rPr>
                  <w:rFonts w:ascii="Cambria Math" w:hAnsi="Cambria Math"/>
                </w:rPr>
                <m:t>σ</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sup>
          </m:sSup>
        </m:oMath>
      </m:oMathPara>
    </w:p>
    <w:p w:rsidR="00101152" w:rsidRPr="00B710C3" w:rsidRDefault="00101152" w:rsidP="00101152">
      <w:r w:rsidRPr="00B710C3">
        <w:t xml:space="preserve">Attention : constante si tous les intervalles de temps sont égaux !! </w:t>
      </w:r>
    </w:p>
    <w:p w:rsidR="00101152" w:rsidRPr="00B710C3" w:rsidRDefault="00101152" w:rsidP="00101152">
      <w:r w:rsidRPr="00B710C3">
        <w:t xml:space="preserve">Méthode de Guggenheim : tracer de </w:t>
      </w:r>
      <w:r w:rsidRPr="00B710C3">
        <w:sym w:font="Symbol" w:char="F073"/>
      </w:r>
      <w:r w:rsidRPr="00B710C3">
        <w:rPr>
          <w:vertAlign w:val="subscript"/>
        </w:rPr>
        <w:t>n</w:t>
      </w:r>
      <w:r w:rsidRPr="00B710C3">
        <w:t xml:space="preserve"> en fonction de </w:t>
      </w:r>
      <w:r w:rsidRPr="00B710C3">
        <w:sym w:font="Symbol" w:char="F073"/>
      </w:r>
      <w:r w:rsidRPr="00B710C3">
        <w:rPr>
          <w:vertAlign w:val="subscript"/>
        </w:rPr>
        <w:t>n+1</w:t>
      </w:r>
      <w:r w:rsidRPr="00B710C3">
        <w:t xml:space="preserve"> : droite de pente e</w:t>
      </w:r>
      <w:r w:rsidRPr="00B710C3">
        <w:rPr>
          <w:vertAlign w:val="superscript"/>
        </w:rPr>
        <w:t>k*</w:t>
      </w:r>
      <w:r w:rsidRPr="00B710C3">
        <w:rPr>
          <w:rFonts w:ascii="Calibri" w:hAnsi="Calibri"/>
          <w:vertAlign w:val="superscript"/>
        </w:rPr>
        <w:t>Δ</w:t>
      </w:r>
      <w:r w:rsidRPr="00B710C3">
        <w:rPr>
          <w:vertAlign w:val="superscript"/>
        </w:rPr>
        <w:t>t</w:t>
      </w:r>
      <w:r w:rsidRPr="00B710C3">
        <w:t xml:space="preserve"> (on s'affranchit de la concentration initiale)</w:t>
      </w:r>
    </w:p>
    <w:p w:rsidR="00101152" w:rsidRPr="00B710C3" w:rsidRDefault="00101152" w:rsidP="00101152">
      <w:r w:rsidRPr="00B710C3">
        <w:t xml:space="preserve">Appareil mesure une conductance mais affiche une conductivité (calculée grâce à la constante de cellule) </w:t>
      </w:r>
    </w:p>
    <w:p w:rsidR="00101152" w:rsidRPr="00B710C3" w:rsidRDefault="00101152" w:rsidP="00101152">
      <w:r w:rsidRPr="00B710C3">
        <w:t>Permet de trouver un ordre 1 par rapport au chlorure de tertiobutyle mais pas de dire que c'est une SN</w:t>
      </w:r>
      <w:r w:rsidRPr="00B710C3">
        <w:rPr>
          <w:vertAlign w:val="subscript"/>
        </w:rPr>
        <w:t>1</w:t>
      </w:r>
      <w:r w:rsidRPr="00B710C3">
        <w:t xml:space="preserve"> !</w:t>
      </w:r>
    </w:p>
    <w:p w:rsidR="00101152" w:rsidRPr="00B710C3" w:rsidRDefault="00101152" w:rsidP="00101152">
      <w:r w:rsidRPr="00B710C3">
        <w:lastRenderedPageBreak/>
        <w:t xml:space="preserve">La conductivité augmente avec le % en eau du solvant et donc le pourvoir ionisant (comparaison graphes </w:t>
      </w:r>
      <w:r w:rsidRPr="00B710C3">
        <w:sym w:font="Symbol" w:char="F073"/>
      </w:r>
      <w:r w:rsidRPr="00B710C3">
        <w:t>=f(t) et k déterminés par la méthode de Guggenheim)</w:t>
      </w:r>
    </w:p>
    <w:p w:rsidR="00101152" w:rsidRPr="00B710C3" w:rsidRDefault="00101152" w:rsidP="00101152">
      <w:r w:rsidRPr="00B710C3">
        <w:t>k augmente avec ε</w:t>
      </w:r>
      <w:r w:rsidRPr="00B710C3">
        <w:rPr>
          <w:vertAlign w:val="subscript"/>
        </w:rPr>
        <w:t>r</w:t>
      </w:r>
      <w:r w:rsidRPr="00B710C3">
        <w:t xml:space="preserve"> du solvant</w:t>
      </w:r>
    </w:p>
    <w:p w:rsidR="00101152" w:rsidRPr="00B710C3" w:rsidRDefault="00101152" w:rsidP="00101152">
      <w:pPr>
        <w:pStyle w:val="Sous-titre"/>
      </w:pPr>
      <w:r w:rsidRPr="00B710C3">
        <w:t>Commentaires et questions</w:t>
      </w:r>
    </w:p>
    <w:p w:rsidR="00101152" w:rsidRPr="00B710C3" w:rsidRDefault="00101152" w:rsidP="00D714A3">
      <w:pPr>
        <w:pStyle w:val="Paragraphedeliste"/>
        <w:numPr>
          <w:ilvl w:val="0"/>
          <w:numId w:val="5"/>
        </w:numPr>
      </w:pPr>
      <w:r w:rsidRPr="00B710C3">
        <w:t>Pourquoi peut-on suivre la réaction par conductimétrie ?</w:t>
      </w:r>
    </w:p>
    <w:p w:rsidR="00101152" w:rsidRPr="00B710C3" w:rsidRDefault="00101152" w:rsidP="00101152">
      <w:pPr>
        <w:rPr>
          <w:rFonts w:eastAsiaTheme="minorEastAsia"/>
        </w:rPr>
      </w:pPr>
      <w:r w:rsidRPr="00B710C3">
        <w:t xml:space="preserve">Car il y a formation d’ions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Pr="00B710C3">
        <w:rPr>
          <w:rFonts w:eastAsiaTheme="minorEastAsia"/>
        </w:rPr>
        <w:t xml:space="preserve"> et </w:t>
      </w:r>
      <m:oMath>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m:t>
            </m:r>
          </m:sup>
        </m:sSup>
      </m:oMath>
    </w:p>
    <w:p w:rsidR="00101152" w:rsidRPr="00B710C3" w:rsidRDefault="00101152" w:rsidP="00D714A3">
      <w:pPr>
        <w:pStyle w:val="Paragraphedeliste"/>
        <w:numPr>
          <w:ilvl w:val="0"/>
          <w:numId w:val="5"/>
        </w:numPr>
      </w:pPr>
      <w:r w:rsidRPr="00B710C3">
        <w:t>Est-ce que la conductivité augmente ou diminue ? de beaucoup ? pourquoi ?</w:t>
      </w:r>
    </w:p>
    <w:p w:rsidR="00101152" w:rsidRPr="00B710C3" w:rsidRDefault="00101152" w:rsidP="00101152">
      <w:pPr>
        <w:rPr>
          <w:rFonts w:eastAsiaTheme="minorEastAsia"/>
        </w:rPr>
      </w:pPr>
      <w:r w:rsidRPr="00B710C3">
        <w:t xml:space="preserve">La conductivité augmente de beaucoup car </w:t>
      </w:r>
      <m:oMath>
        <m:sSub>
          <m:sSubPr>
            <m:ctrlPr>
              <w:rPr>
                <w:rFonts w:ascii="Cambria Math" w:hAnsi="Cambria Math"/>
                <w:i/>
              </w:rPr>
            </m:ctrlPr>
          </m:sSubPr>
          <m:e>
            <m:r>
              <w:rPr>
                <w:rFonts w:ascii="Cambria Math" w:hAnsi="Cambria Math"/>
              </w:rPr>
              <m:t>σ</m:t>
            </m:r>
          </m:e>
          <m:sub>
            <m:sSup>
              <m:sSupPr>
                <m:ctrlPr>
                  <w:rPr>
                    <w:rFonts w:ascii="Cambria Math" w:hAnsi="Cambria Math"/>
                    <w:i/>
                  </w:rPr>
                </m:ctrlPr>
              </m:sSupPr>
              <m:e>
                <m:r>
                  <w:rPr>
                    <w:rFonts w:ascii="Cambria Math" w:hAnsi="Cambria Math"/>
                  </w:rPr>
                  <m:t>H</m:t>
                </m:r>
              </m:e>
              <m:sup>
                <m:r>
                  <w:rPr>
                    <w:rFonts w:ascii="Cambria Math" w:hAnsi="Cambria Math"/>
                  </w:rPr>
                  <m:t>+</m:t>
                </m:r>
              </m:sup>
            </m:sSup>
          </m:sub>
        </m:sSub>
      </m:oMath>
      <w:r w:rsidRPr="00B710C3">
        <w:rPr>
          <w:rFonts w:eastAsiaTheme="minorEastAsia"/>
        </w:rPr>
        <w:t xml:space="preserve"> est très grand, le plus grand de tous les ions.</w:t>
      </w:r>
    </w:p>
    <w:p w:rsidR="00101152" w:rsidRPr="00B710C3" w:rsidRDefault="00101152" w:rsidP="00D714A3">
      <w:pPr>
        <w:pStyle w:val="Paragraphedeliste"/>
        <w:numPr>
          <w:ilvl w:val="0"/>
          <w:numId w:val="5"/>
        </w:numPr>
      </w:pPr>
      <w:r w:rsidRPr="00B710C3">
        <w:t xml:space="preserve">Pourquoi faut-il mesurer un </w:t>
      </w:r>
      <m:oMath>
        <m:r>
          <m:rPr>
            <m:sty m:val="p"/>
          </m:rPr>
          <w:rPr>
            <w:rFonts w:ascii="Cambria Math" w:hAnsi="Cambria Math"/>
          </w:rPr>
          <m:t>Δ</m:t>
        </m:r>
        <m:r>
          <w:rPr>
            <w:rFonts w:ascii="Cambria Math" w:hAnsi="Cambria Math"/>
          </w:rPr>
          <m:t>t</m:t>
        </m:r>
      </m:oMath>
      <w:r w:rsidRPr="00B710C3">
        <w:rPr>
          <w:rFonts w:eastAsiaTheme="minorEastAsia"/>
        </w:rPr>
        <w:t xml:space="preserve"> de 1 min précisément ?</w:t>
      </w:r>
    </w:p>
    <w:p w:rsidR="00101152" w:rsidRPr="00B710C3" w:rsidRDefault="00101152" w:rsidP="00101152">
      <w:r w:rsidRPr="00B710C3">
        <w:t>Car méthode de Guggenheim</w:t>
      </w:r>
    </w:p>
    <w:p w:rsidR="00101152" w:rsidRPr="00B710C3" w:rsidRDefault="00101152" w:rsidP="00D714A3">
      <w:pPr>
        <w:pStyle w:val="Paragraphedeliste"/>
        <w:numPr>
          <w:ilvl w:val="0"/>
          <w:numId w:val="5"/>
        </w:numPr>
      </w:pPr>
      <w:r w:rsidRPr="00B710C3">
        <w:t>Quel est l’intérêt de la méthode de Guggenheim ?</w:t>
      </w:r>
    </w:p>
    <w:p w:rsidR="00101152" w:rsidRPr="00B710C3" w:rsidRDefault="00101152" w:rsidP="00101152">
      <w:r w:rsidRPr="00B710C3">
        <w:t>Pas besoin de connaitre C</w:t>
      </w:r>
      <w:r w:rsidRPr="00B710C3">
        <w:rPr>
          <w:vertAlign w:val="subscript"/>
        </w:rPr>
        <w:t>0</w:t>
      </w:r>
      <w:r w:rsidRPr="00B710C3">
        <w:t>.</w:t>
      </w:r>
    </w:p>
    <w:p w:rsidR="00101152" w:rsidRPr="00B710C3" w:rsidRDefault="00101152" w:rsidP="00D714A3">
      <w:pPr>
        <w:pStyle w:val="Paragraphedeliste"/>
        <w:numPr>
          <w:ilvl w:val="0"/>
          <w:numId w:val="5"/>
        </w:numPr>
      </w:pPr>
      <w:r w:rsidRPr="00B710C3">
        <w:t>COMMENTAIRE : Il n’y a pas besoin de lancer le chrono pile à t</w:t>
      </w:r>
      <w:r w:rsidRPr="00B710C3">
        <w:rPr>
          <w:vertAlign w:val="subscript"/>
        </w:rPr>
        <w:t>0</w:t>
      </w:r>
      <w:r w:rsidRPr="00B710C3">
        <w:t>, il suffit de prendre les mesures à intervalles précis.</w:t>
      </w:r>
    </w:p>
    <w:p w:rsidR="00101152" w:rsidRPr="00B710C3" w:rsidRDefault="00101152" w:rsidP="00D714A3">
      <w:pPr>
        <w:pStyle w:val="Paragraphedeliste"/>
        <w:numPr>
          <w:ilvl w:val="0"/>
          <w:numId w:val="5"/>
        </w:numPr>
      </w:pPr>
      <w:r w:rsidRPr="00B710C3">
        <w:t>Quel est le type de réaction mis en jeu ?</w:t>
      </w:r>
    </w:p>
    <w:p w:rsidR="00A3547D" w:rsidRPr="00B710C3" w:rsidRDefault="00101152" w:rsidP="00101152">
      <w:r w:rsidRPr="00B710C3">
        <w:t>SN</w:t>
      </w:r>
      <w:r w:rsidRPr="00B710C3">
        <w:rPr>
          <w:vertAlign w:val="subscript"/>
        </w:rPr>
        <w:t>1</w:t>
      </w:r>
    </w:p>
    <w:p w:rsidR="00A3547D" w:rsidRPr="00B710C3" w:rsidRDefault="00A3547D" w:rsidP="00D714A3">
      <w:pPr>
        <w:pStyle w:val="Paragraphedeliste"/>
        <w:numPr>
          <w:ilvl w:val="0"/>
          <w:numId w:val="5"/>
        </w:numPr>
      </w:pPr>
      <w:r w:rsidRPr="00B710C3">
        <w:t>Est-ce qu’on l’a prouvé ?</w:t>
      </w:r>
    </w:p>
    <w:p w:rsidR="00A3547D" w:rsidRPr="00B710C3" w:rsidRDefault="00A3547D" w:rsidP="00A3547D">
      <w:r w:rsidRPr="00B710C3">
        <w:t>Non, on a uniquement montré que la réaction était d’ordre 1</w:t>
      </w:r>
    </w:p>
    <w:p w:rsidR="00A3547D" w:rsidRPr="00B710C3" w:rsidRDefault="00A3547D" w:rsidP="00D714A3">
      <w:pPr>
        <w:pStyle w:val="Paragraphedeliste"/>
        <w:numPr>
          <w:ilvl w:val="0"/>
          <w:numId w:val="5"/>
        </w:numPr>
      </w:pPr>
      <w:r w:rsidRPr="00B710C3">
        <w:t xml:space="preserve">Eau = réactif, donc diminuer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Pr="00B710C3">
        <w:rPr>
          <w:rFonts w:eastAsiaTheme="minorEastAsia"/>
        </w:rPr>
        <w:t xml:space="preserve"> devrait diminuer la vitesse non ?</w:t>
      </w:r>
    </w:p>
    <w:p w:rsidR="00101152" w:rsidRPr="00B710C3" w:rsidRDefault="00A3547D" w:rsidP="00A3547D">
      <w:pPr>
        <w:rPr>
          <w:rFonts w:eastAsiaTheme="minorEastAsia"/>
        </w:rPr>
      </w:pPr>
      <w:r w:rsidRPr="00B710C3">
        <w:t xml:space="preserve">Non car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d>
      </m:oMath>
      <w:r w:rsidRPr="00B710C3">
        <w:rPr>
          <w:rFonts w:eastAsiaTheme="minorEastAsia"/>
        </w:rPr>
        <w:t xml:space="preserve"> est en excès + réaction d’ordre 1, donc indépendant de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w:p>
    <w:p w:rsidR="00101152" w:rsidRPr="00B710C3" w:rsidRDefault="00101152" w:rsidP="00101152">
      <w:pPr>
        <w:pStyle w:val="Titre4"/>
        <w:numPr>
          <w:ilvl w:val="0"/>
          <w:numId w:val="3"/>
        </w:numPr>
      </w:pPr>
      <w:r w:rsidRPr="00B710C3">
        <w:t>Sur un équilibre thermodynamique</w:t>
      </w:r>
    </w:p>
    <w:p w:rsidR="00101152" w:rsidRPr="00B710C3" w:rsidRDefault="00101152" w:rsidP="000C70A4">
      <w:pPr>
        <w:pStyle w:val="manips"/>
      </w:pPr>
      <w:bookmarkStart w:id="37" w:name="_Toc10400094"/>
      <w:bookmarkStart w:id="38" w:name="_Toc11778122"/>
      <w:r w:rsidRPr="00B710C3">
        <w:rPr>
          <w:highlight w:val="yellow"/>
        </w:rPr>
        <w:t>Etude de l'équilibre céto-énolique Chimie organique expérimentale BLANCHARD p278</w:t>
      </w:r>
      <w:bookmarkEnd w:id="37"/>
      <w:bookmarkEnd w:id="38"/>
      <w:r w:rsidR="003F5D3D">
        <w:rPr>
          <w:highlight w:val="yellow"/>
        </w:rPr>
        <w:fldChar w:fldCharType="begin"/>
      </w:r>
      <w:r w:rsidR="00793CFA">
        <w:instrText xml:space="preserve"> XE "</w:instrText>
      </w:r>
      <w:r w:rsidR="00793CFA" w:rsidRPr="005D2CD9">
        <w:instrText>Etude de l'équilibre céto-énolique</w:instrText>
      </w:r>
      <w:r w:rsidR="00793CFA">
        <w:instrText xml:space="preserve">" </w:instrText>
      </w:r>
      <w:r w:rsidR="003F5D3D">
        <w:rPr>
          <w:highlight w:val="yellow"/>
        </w:rPr>
        <w:fldChar w:fldCharType="end"/>
      </w:r>
    </w:p>
    <w:p w:rsidR="00101152" w:rsidRPr="00B710C3" w:rsidRDefault="00101152" w:rsidP="00101152">
      <w:pPr>
        <w:rPr>
          <w:rFonts w:eastAsiaTheme="minorEastAsia"/>
        </w:rPr>
      </w:pPr>
      <m:oMathPara>
        <m:oMath>
          <m:r>
            <w:rPr>
              <w:rFonts w:ascii="Cambria Math" w:hAnsi="Cambria Math"/>
            </w:rPr>
            <m:t>forme cétonique⇌forme énolique</m:t>
          </m:r>
        </m:oMath>
      </m:oMathPara>
    </w:p>
    <w:p w:rsidR="00101152" w:rsidRPr="00B710C3" w:rsidRDefault="00101152" w:rsidP="00101152">
      <w:pPr>
        <w:rPr>
          <w:rFonts w:eastAsiaTheme="minorEastAsia"/>
        </w:rPr>
      </w:pPr>
      <w:r w:rsidRPr="00B710C3">
        <w:rPr>
          <w:rFonts w:eastAsiaTheme="minorEastAsia"/>
        </w:rPr>
        <w:t>Equilibre un peu déplacé par la conjugaison de la C=C de l'énol avec le carbonyle de l'ester et par liaison H intra</w:t>
      </w:r>
    </w:p>
    <w:p w:rsidR="00101152" w:rsidRPr="00B710C3" w:rsidRDefault="00101152" w:rsidP="00101152">
      <m:oMathPara>
        <m:oMath>
          <m:r>
            <w:rPr>
              <w:rFonts w:ascii="Cambria Math" w:hAnsi="Cambria Math"/>
            </w:rPr>
            <m:t>forme énolique+B</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→acéto acét</m:t>
          </m:r>
          <m:r>
            <w:rPr>
              <w:rFonts w:ascii="Cambria Math" w:hAnsi="Cambria Math"/>
            </w:rPr>
            <m:t xml:space="preserve">ate </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éthyle bromé+</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+B</m:t>
          </m:r>
          <m:sSup>
            <m:sSupPr>
              <m:ctrlPr>
                <w:rPr>
                  <w:rFonts w:ascii="Cambria Math" w:hAnsi="Cambria Math"/>
                  <w:i/>
                </w:rPr>
              </m:ctrlPr>
            </m:sSupPr>
            <m:e>
              <m:r>
                <w:rPr>
                  <w:rFonts w:ascii="Cambria Math" w:hAnsi="Cambria Math"/>
                </w:rPr>
                <m:t>r</m:t>
              </m:r>
            </m:e>
            <m:sup>
              <m:r>
                <w:rPr>
                  <w:rFonts w:ascii="Cambria Math" w:hAnsi="Cambria Math"/>
                </w:rPr>
                <m:t>-</m:t>
              </m:r>
            </m:sup>
          </m:sSup>
        </m:oMath>
      </m:oMathPara>
    </w:p>
    <w:p w:rsidR="00101152" w:rsidRPr="00B710C3" w:rsidRDefault="00101152" w:rsidP="00101152">
      <w:r w:rsidRPr="00B710C3">
        <w:t xml:space="preserve">Equilibre céto-énolique très lent, on suppose que quand l'énol est bromé, aucun énol n'est formé assez vite </w:t>
      </w:r>
    </w:p>
    <w:p w:rsidR="00101152" w:rsidRPr="00B710C3" w:rsidRDefault="00101152" w:rsidP="00101152">
      <w:r w:rsidRPr="00B710C3">
        <w:t>Le dibrome restant est consommé par une solution de naphtol 2, la couleur du dibrome disparait de la solution</w:t>
      </w:r>
    </w:p>
    <w:p w:rsidR="00101152" w:rsidRPr="00B710C3" w:rsidRDefault="00101152" w:rsidP="00101152">
      <w:r w:rsidRPr="00B710C3">
        <w:t>Ajout de KI pour réduire l'acéto acétate d'éthyle et retrouver la cétone, la couleur du diiode en présence de I</w:t>
      </w:r>
      <w:r w:rsidRPr="00B710C3">
        <w:rPr>
          <w:vertAlign w:val="superscript"/>
        </w:rPr>
        <w:t>-</w:t>
      </w:r>
      <w:r w:rsidRPr="00B710C3">
        <w:t xml:space="preserve"> (I</w:t>
      </w:r>
      <w:r w:rsidRPr="00B710C3">
        <w:rPr>
          <w:vertAlign w:val="subscript"/>
        </w:rPr>
        <w:t>3</w:t>
      </w:r>
      <w:r w:rsidRPr="00B710C3">
        <w:rPr>
          <w:vertAlign w:val="superscript"/>
        </w:rPr>
        <w:t>-</w:t>
      </w:r>
      <w:r w:rsidRPr="00B710C3">
        <w:t xml:space="preserve">) apparait </w:t>
      </w:r>
    </w:p>
    <w:p w:rsidR="00101152" w:rsidRPr="00B710C3" w:rsidRDefault="00101152" w:rsidP="00101152">
      <w:r w:rsidRPr="00B710C3">
        <w:t>Si on dose le I</w:t>
      </w:r>
      <w:r w:rsidRPr="00B710C3">
        <w:rPr>
          <w:vertAlign w:val="subscript"/>
        </w:rPr>
        <w:t>2</w:t>
      </w:r>
      <w:r w:rsidRPr="00B710C3">
        <w:t xml:space="preserve"> formé par le thiosulfate pour déterminer le % d'énol </w:t>
      </w:r>
    </w:p>
    <w:p w:rsidR="00101152" w:rsidRPr="00B710C3" w:rsidRDefault="00101152" w:rsidP="00101152">
      <w:pPr>
        <w:rPr>
          <w:rFonts w:eastAsiaTheme="minorEastAsia"/>
        </w:rPr>
      </w:pPr>
      <m:oMathPara>
        <m:oMath>
          <m:r>
            <w:rPr>
              <w:rFonts w:ascii="Cambria Math" w:hAnsi="Cambria Math"/>
            </w:rPr>
            <w:lastRenderedPageBreak/>
            <m:t>n</m:t>
          </m:r>
          <m:d>
            <m:dPr>
              <m:ctrlPr>
                <w:rPr>
                  <w:rFonts w:ascii="Cambria Math" w:hAnsi="Cambria Math"/>
                  <w:i/>
                </w:rPr>
              </m:ctrlPr>
            </m:dPr>
            <m:e>
              <m:r>
                <w:rPr>
                  <w:rFonts w:ascii="Cambria Math" w:hAnsi="Cambria Math"/>
                </w:rPr>
                <m:t>énol</m:t>
              </m:r>
            </m:e>
          </m:d>
          <m:r>
            <w:rPr>
              <w:rFonts w:ascii="Cambria Math" w:hAnsi="Cambria Math"/>
            </w:rPr>
            <m:t>=</m:t>
          </m:r>
          <m:f>
            <m:fPr>
              <m:ctrlPr>
                <w:rPr>
                  <w:rFonts w:ascii="Cambria Math" w:hAnsi="Cambria Math"/>
                  <w:i/>
                </w:rPr>
              </m:ctrlPr>
            </m:fPr>
            <m:num>
              <m:r>
                <w:rPr>
                  <w:rFonts w:ascii="Cambria Math" w:hAnsi="Cambria Math"/>
                </w:rPr>
                <m:t>n</m:t>
              </m:r>
              <m:d>
                <m:dPr>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m:t>
                      </m:r>
                    </m:sup>
                  </m:sSup>
                </m:e>
              </m:d>
            </m:num>
            <m:den>
              <m:r>
                <w:rPr>
                  <w:rFonts w:ascii="Cambria Math" w:hAnsi="Cambria Math"/>
                </w:rPr>
                <m:t>2</m:t>
              </m:r>
            </m:den>
          </m:f>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2</m:t>
                  </m:r>
                </m:sub>
              </m:sSub>
            </m:e>
          </m:d>
          <m:r>
            <w:rPr>
              <w:rFonts w:ascii="Cambria Math" w:hAnsi="Cambria Math"/>
            </w:rPr>
            <m:t>=</m:t>
          </m:r>
          <m:f>
            <m:fPr>
              <m:ctrlPr>
                <w:rPr>
                  <w:rFonts w:ascii="Cambria Math" w:hAnsi="Cambria Math"/>
                  <w:i/>
                </w:rPr>
              </m:ctrlPr>
            </m:fPr>
            <m:num>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2</m:t>
                      </m:r>
                    </m:sub>
                  </m:sSub>
                  <m:sSubSup>
                    <m:sSubSupPr>
                      <m:ctrlPr>
                        <w:rPr>
                          <w:rFonts w:ascii="Cambria Math" w:hAnsi="Cambria Math"/>
                          <w:i/>
                        </w:rPr>
                      </m:ctrlPr>
                    </m:sSubSupPr>
                    <m:e>
                      <m:r>
                        <w:rPr>
                          <w:rFonts w:ascii="Cambria Math" w:hAnsi="Cambria Math"/>
                        </w:rPr>
                        <m:t>O</m:t>
                      </m:r>
                    </m:e>
                    <m:sub>
                      <m:r>
                        <w:rPr>
                          <w:rFonts w:ascii="Cambria Math" w:hAnsi="Cambria Math"/>
                        </w:rPr>
                        <m:t>3</m:t>
                      </m:r>
                    </m:sub>
                    <m:sup>
                      <m:r>
                        <w:rPr>
                          <w:rFonts w:ascii="Cambria Math" w:hAnsi="Cambria Math"/>
                        </w:rPr>
                        <m:t>2-</m:t>
                      </m:r>
                    </m:sup>
                  </m:sSubSup>
                </m:e>
              </m:d>
            </m:num>
            <m:den>
              <m:r>
                <w:rPr>
                  <w:rFonts w:ascii="Cambria Math" w:hAnsi="Cambria Math"/>
                </w:rPr>
                <m:t>2</m:t>
              </m:r>
            </m:den>
          </m:f>
        </m:oMath>
      </m:oMathPara>
    </w:p>
    <w:p w:rsidR="00101152" w:rsidRPr="00B710C3" w:rsidRDefault="00101152" w:rsidP="00101152">
      <w:pPr>
        <w:rPr>
          <w:rFonts w:eastAsiaTheme="minorEastAsia"/>
        </w:rPr>
      </w:pPr>
      <m:oMathPara>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énol</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énol</m:t>
                  </m:r>
                </m:e>
              </m:d>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tot</m:t>
                  </m:r>
                </m:sub>
              </m:sSub>
            </m:den>
          </m:f>
          <m:r>
            <w:rPr>
              <w:rFonts w:ascii="Cambria Math" w:eastAsiaTheme="minorEastAsia" w:hAnsi="Cambria Math"/>
            </w:rPr>
            <m:t>*100=</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3</m:t>
                      </m:r>
                    </m:sub>
                    <m:sup>
                      <m:r>
                        <w:rPr>
                          <w:rFonts w:ascii="Cambria Math" w:eastAsiaTheme="minorEastAsia" w:hAnsi="Cambria Math"/>
                        </w:rPr>
                        <m:t>2-</m:t>
                      </m:r>
                    </m:sup>
                  </m:sSub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m:t>
                  </m:r>
                </m:sub>
              </m:sSub>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den>
          </m:f>
          <m:r>
            <w:rPr>
              <w:rFonts w:ascii="Cambria Math" w:eastAsiaTheme="minorEastAsia" w:hAnsi="Cambria Math"/>
            </w:rPr>
            <m:t>*100=5*</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den>
          </m:f>
        </m:oMath>
      </m:oMathPara>
    </w:p>
    <w:p w:rsidR="00101152" w:rsidRPr="00B710C3" w:rsidRDefault="00101152" w:rsidP="00101152">
      <w:r w:rsidRPr="00B710C3">
        <w:t>Plus le solvant est polaire et plus il stabilisera la forme cétonique, équilibre plus déplacé vers le formeénolique pour le tert-butanol que pour le méthanol</w:t>
      </w:r>
    </w:p>
    <w:p w:rsidR="00A3547D" w:rsidRPr="00B710C3" w:rsidRDefault="00A3547D" w:rsidP="00A3547D">
      <w:pPr>
        <w:pStyle w:val="Sous-titre"/>
      </w:pPr>
      <w:r w:rsidRPr="00B710C3">
        <w:t>Commentaires et questions</w:t>
      </w:r>
    </w:p>
    <w:p w:rsidR="00A3547D" w:rsidRPr="00B710C3" w:rsidRDefault="00A3547D" w:rsidP="00D714A3">
      <w:pPr>
        <w:pStyle w:val="Paragraphedeliste"/>
        <w:numPr>
          <w:ilvl w:val="0"/>
          <w:numId w:val="5"/>
        </w:numPr>
      </w:pPr>
      <w:r w:rsidRPr="00B710C3">
        <w:t>Dans Acétoacétate d’éthyl, pourquoi y a-t-il de l’énol non négligeable ?</w:t>
      </w:r>
    </w:p>
    <w:p w:rsidR="00A3547D" w:rsidRPr="00B710C3" w:rsidRDefault="00A3547D" w:rsidP="00A3547D">
      <w:r w:rsidRPr="00B710C3">
        <w:t>Car liaison H intramoléculaire + double liaison C=C conjuguée avec le C=O voisin</w:t>
      </w:r>
    </w:p>
    <w:p w:rsidR="00A3547D" w:rsidRPr="00B710C3" w:rsidRDefault="00A3547D" w:rsidP="00D714A3">
      <w:pPr>
        <w:pStyle w:val="Paragraphedeliste"/>
        <w:numPr>
          <w:ilvl w:val="0"/>
          <w:numId w:val="5"/>
        </w:numPr>
      </w:pPr>
      <w:r w:rsidRPr="00B710C3">
        <w:t>Entre cétone et énol, laquelle est la plus polaire</w:t>
      </w:r>
    </w:p>
    <w:p w:rsidR="00A3547D" w:rsidRPr="00B710C3" w:rsidRDefault="00A3547D" w:rsidP="00A3547D">
      <w:r w:rsidRPr="00B710C3">
        <w:t>La cétone, donc un solvant polaire favorise la forme cétone</w:t>
      </w:r>
    </w:p>
    <w:p w:rsidR="00A3547D" w:rsidRPr="00B710C3" w:rsidRDefault="00A3547D" w:rsidP="00D714A3">
      <w:pPr>
        <w:pStyle w:val="Paragraphedeliste"/>
        <w:numPr>
          <w:ilvl w:val="0"/>
          <w:numId w:val="5"/>
        </w:numPr>
      </w:pPr>
      <w:r w:rsidRPr="00B710C3">
        <w:t>Pourquoi est-ce que cette manip peut marcher ?</w:t>
      </w:r>
    </w:p>
    <w:p w:rsidR="00A3547D" w:rsidRPr="00B710C3" w:rsidRDefault="00A3547D" w:rsidP="00A3547D">
      <w:r w:rsidRPr="00B710C3">
        <w:t xml:space="preserve">Car la vitesse de Bromation est beaucoup plus rapide que l’équilibre </w:t>
      </w:r>
      <w:r w:rsidR="00B710C3" w:rsidRPr="00B710C3">
        <w:t>cétoénolique</w:t>
      </w:r>
    </w:p>
    <w:p w:rsidR="00A3547D" w:rsidRPr="00B710C3" w:rsidRDefault="00A3547D" w:rsidP="00D714A3">
      <w:pPr>
        <w:pStyle w:val="Paragraphedeliste"/>
        <w:numPr>
          <w:ilvl w:val="0"/>
          <w:numId w:val="5"/>
        </w:numPr>
      </w:pPr>
      <w:r w:rsidRPr="00B710C3">
        <w:t xml:space="preserve">Donner la formule de Lewis de l’ion thiosulfate, de </w:t>
      </w:r>
      <m:oMath>
        <m:sSubSup>
          <m:sSubSupPr>
            <m:ctrlPr>
              <w:rPr>
                <w:rFonts w:ascii="Cambria Math" w:hAnsi="Cambria Math"/>
                <w:i/>
              </w:rPr>
            </m:ctrlPr>
          </m:sSubSupPr>
          <m:e>
            <m:r>
              <w:rPr>
                <w:rFonts w:ascii="Cambria Math" w:hAnsi="Cambria Math"/>
              </w:rPr>
              <m:t>I</m:t>
            </m:r>
          </m:e>
          <m:sub>
            <m:r>
              <w:rPr>
                <w:rFonts w:ascii="Cambria Math" w:hAnsi="Cambria Math"/>
              </w:rPr>
              <m:t>3</m:t>
            </m:r>
          </m:sub>
          <m:sup>
            <m:r>
              <w:rPr>
                <w:rFonts w:ascii="Cambria Math" w:hAnsi="Cambria Math"/>
              </w:rPr>
              <m:t>-</m:t>
            </m:r>
          </m:sup>
        </m:sSubSup>
      </m:oMath>
      <w:r w:rsidRPr="00B710C3">
        <w:rPr>
          <w:rFonts w:eastAsiaTheme="minorEastAsia"/>
        </w:rPr>
        <w:t xml:space="preserve">, de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4</m:t>
            </m:r>
          </m:sub>
        </m:sSub>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6</m:t>
            </m:r>
          </m:sub>
          <m:sup>
            <m:r>
              <w:rPr>
                <w:rFonts w:ascii="Cambria Math" w:eastAsiaTheme="minorEastAsia" w:hAnsi="Cambria Math"/>
              </w:rPr>
              <m:t>2-</m:t>
            </m:r>
          </m:sup>
        </m:sSubSup>
      </m:oMath>
    </w:p>
    <w:p w:rsidR="00A3547D" w:rsidRPr="00B710C3" w:rsidRDefault="00A3547D" w:rsidP="00D714A3">
      <w:pPr>
        <w:pStyle w:val="Paragraphedeliste"/>
        <w:numPr>
          <w:ilvl w:val="0"/>
          <w:numId w:val="5"/>
        </w:numPr>
      </w:pPr>
      <w:r w:rsidRPr="00B710C3">
        <w:rPr>
          <w:rFonts w:eastAsiaTheme="minorEastAsia"/>
        </w:rPr>
        <w:t xml:space="preserve">Quel est le nom de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4</m:t>
            </m:r>
          </m:sub>
        </m:sSub>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6</m:t>
            </m:r>
          </m:sub>
          <m:sup>
            <m:r>
              <w:rPr>
                <w:rFonts w:ascii="Cambria Math" w:eastAsiaTheme="minorEastAsia" w:hAnsi="Cambria Math"/>
              </w:rPr>
              <m:t>2-</m:t>
            </m:r>
          </m:sup>
        </m:sSubSup>
      </m:oMath>
    </w:p>
    <w:p w:rsidR="00A3547D" w:rsidRPr="00B710C3" w:rsidRDefault="00A3547D" w:rsidP="00A3547D">
      <w:pPr>
        <w:rPr>
          <w:rFonts w:eastAsiaTheme="minorEastAsia"/>
        </w:rPr>
      </w:pPr>
      <w:r w:rsidRPr="00B710C3">
        <w:rPr>
          <w:rFonts w:eastAsiaTheme="minorEastAsia"/>
        </w:rPr>
        <w:t>Le thionate</w:t>
      </w:r>
    </w:p>
    <w:p w:rsidR="00101152" w:rsidRPr="00B710C3" w:rsidRDefault="00A3547D" w:rsidP="00101152">
      <w:pPr>
        <w:pStyle w:val="Titre4"/>
        <w:numPr>
          <w:ilvl w:val="0"/>
          <w:numId w:val="3"/>
        </w:numPr>
      </w:pPr>
      <w:r w:rsidRPr="00B710C3">
        <w:t>S</w:t>
      </w:r>
      <w:r w:rsidR="00101152" w:rsidRPr="00B710C3">
        <w:t xml:space="preserve">ur la </w:t>
      </w:r>
      <w:r w:rsidR="00B710C3" w:rsidRPr="00B710C3">
        <w:t>stéréosélectivité</w:t>
      </w:r>
      <w:r w:rsidR="00101152" w:rsidRPr="00B710C3">
        <w:t xml:space="preserve"> d'une réaction</w:t>
      </w:r>
    </w:p>
    <w:p w:rsidR="00101152" w:rsidRPr="00B710C3" w:rsidRDefault="00101152" w:rsidP="000C70A4">
      <w:pPr>
        <w:pStyle w:val="manips"/>
      </w:pPr>
      <w:bookmarkStart w:id="39" w:name="_Toc10400095"/>
      <w:bookmarkStart w:id="40" w:name="_Toc11778123"/>
      <w:r w:rsidRPr="00B710C3">
        <w:rPr>
          <w:highlight w:val="yellow"/>
        </w:rPr>
        <w:t>Décarboxylativeelimination of 2,3 dibromo 3 phenylpropanoïcacid JCE vol 68 (jun 91 p515)</w:t>
      </w:r>
      <w:bookmarkEnd w:id="39"/>
      <w:bookmarkEnd w:id="40"/>
      <w:r w:rsidR="003F5D3D">
        <w:rPr>
          <w:highlight w:val="yellow"/>
        </w:rPr>
        <w:fldChar w:fldCharType="begin"/>
      </w:r>
      <w:r w:rsidR="00793CFA">
        <w:instrText xml:space="preserve"> XE "</w:instrText>
      </w:r>
      <w:r w:rsidR="00793CFA" w:rsidRPr="00501C73">
        <w:instrText>Décarboxylative elimination of 2,3 dibromo 3 phenylpropanoïc acid</w:instrText>
      </w:r>
      <w:r w:rsidR="00793CFA">
        <w:instrText xml:space="preserve">" </w:instrText>
      </w:r>
      <w:r w:rsidR="003F5D3D">
        <w:rPr>
          <w:highlight w:val="yellow"/>
        </w:rPr>
        <w:fldChar w:fldCharType="end"/>
      </w:r>
    </w:p>
    <w:p w:rsidR="00101152" w:rsidRPr="00B710C3" w:rsidRDefault="00101152" w:rsidP="00101152">
      <w:r w:rsidRPr="00B710C3">
        <w:t>Devant le jury : faire la manip avec l'eau</w:t>
      </w:r>
    </w:p>
    <w:p w:rsidR="00101152" w:rsidRPr="00B710C3" w:rsidRDefault="00101152" w:rsidP="00D714A3">
      <w:pPr>
        <w:pStyle w:val="Paragraphedeliste"/>
        <w:numPr>
          <w:ilvl w:val="0"/>
          <w:numId w:val="8"/>
        </w:numPr>
      </w:pPr>
      <w:r w:rsidRPr="00B710C3">
        <w:t xml:space="preserve">Dans le butanone : </w:t>
      </w:r>
    </w:p>
    <w:p w:rsidR="00101152" w:rsidRPr="00B710C3" w:rsidRDefault="00101152" w:rsidP="00101152">
      <w:r w:rsidRPr="00B710C3">
        <w:t xml:space="preserve">Mécanisme E2, obtention de l'alcène Z uniquement </w:t>
      </w:r>
    </w:p>
    <w:p w:rsidR="00101152" w:rsidRPr="00B710C3" w:rsidRDefault="00101152" w:rsidP="00101152">
      <w:r w:rsidRPr="00B710C3">
        <w:t>Montage à reflux : 2g de K</w:t>
      </w:r>
      <w:r w:rsidRPr="00B710C3">
        <w:rPr>
          <w:vertAlign w:val="subscript"/>
        </w:rPr>
        <w:t>2</w:t>
      </w:r>
      <w:r w:rsidRPr="00B710C3">
        <w:t>CO</w:t>
      </w:r>
      <w:r w:rsidRPr="00B710C3">
        <w:rPr>
          <w:vertAlign w:val="subscript"/>
        </w:rPr>
        <w:t>3</w:t>
      </w:r>
      <w:r w:rsidRPr="00B710C3">
        <w:t xml:space="preserve"> anhydre, 2g d'acide (RS, SR)-2,3-dibromo-3-phenylpropanoique dans 30mL de butanone pendant 1.3h avec agitateur magnétique</w:t>
      </w:r>
    </w:p>
    <w:p w:rsidR="00101152" w:rsidRPr="00B710C3" w:rsidRDefault="00101152" w:rsidP="00101152">
      <w:r w:rsidRPr="00B710C3">
        <w:t xml:space="preserve">Refroidissement </w:t>
      </w:r>
    </w:p>
    <w:p w:rsidR="00101152" w:rsidRPr="00B710C3" w:rsidRDefault="00101152" w:rsidP="00101152">
      <w:r w:rsidRPr="00B710C3">
        <w:t xml:space="preserve">Verser le contenu du ballon dans 20 mL d'eau </w:t>
      </w:r>
    </w:p>
    <w:p w:rsidR="00101152" w:rsidRPr="00B710C3" w:rsidRDefault="00101152" w:rsidP="00101152">
      <w:r w:rsidRPr="00B710C3">
        <w:t xml:space="preserve">Extraction avec 2*30mL d'éther </w:t>
      </w:r>
    </w:p>
    <w:p w:rsidR="00101152" w:rsidRPr="00B710C3" w:rsidRDefault="00101152" w:rsidP="00101152">
      <w:r w:rsidRPr="00B710C3">
        <w:t>Sécher avec MgSO</w:t>
      </w:r>
      <w:r w:rsidRPr="00B710C3">
        <w:rPr>
          <w:vertAlign w:val="subscript"/>
        </w:rPr>
        <w:t>4</w:t>
      </w:r>
    </w:p>
    <w:p w:rsidR="00101152" w:rsidRPr="00B710C3" w:rsidRDefault="00101152" w:rsidP="00101152">
      <w:r w:rsidRPr="00B710C3">
        <w:t>Caractérisation par GLC</w:t>
      </w:r>
    </w:p>
    <w:p w:rsidR="00101152" w:rsidRPr="00B710C3" w:rsidRDefault="00101152" w:rsidP="00D714A3">
      <w:pPr>
        <w:pStyle w:val="Paragraphedeliste"/>
        <w:numPr>
          <w:ilvl w:val="0"/>
          <w:numId w:val="8"/>
        </w:numPr>
      </w:pPr>
      <w:r w:rsidRPr="00B710C3">
        <w:t xml:space="preserve">Dans l'eau : </w:t>
      </w:r>
    </w:p>
    <w:p w:rsidR="00101152" w:rsidRPr="00B710C3" w:rsidRDefault="00101152" w:rsidP="00101152">
      <w:r w:rsidRPr="00B710C3">
        <w:t>Mécanisme E1 (carbocation stabilisé par solvant polaire et pas le substituant phényl), obtention de l'alcène E maj et Z min (fav d'un point de vue stérique)</w:t>
      </w:r>
    </w:p>
    <w:p w:rsidR="00101152" w:rsidRPr="00B710C3" w:rsidRDefault="00101152" w:rsidP="00101152">
      <w:r w:rsidRPr="00B710C3">
        <w:t>Montage à reflux : 2g d'acide (RS, SR)-2,3-dibromo-3-phenylpropanoique dans 30mL d'une solution aqueuse de Na</w:t>
      </w:r>
      <w:r w:rsidRPr="00B710C3">
        <w:rPr>
          <w:vertAlign w:val="subscript"/>
        </w:rPr>
        <w:t>2</w:t>
      </w:r>
      <w:r w:rsidRPr="00B710C3">
        <w:t>CO</w:t>
      </w:r>
      <w:r w:rsidRPr="00B710C3">
        <w:rPr>
          <w:vertAlign w:val="subscript"/>
        </w:rPr>
        <w:t xml:space="preserve">3 </w:t>
      </w:r>
      <w:r w:rsidRPr="00B710C3">
        <w:t>à 10%  pendant 20min avec agitateur magnétique</w:t>
      </w:r>
    </w:p>
    <w:p w:rsidR="00101152" w:rsidRPr="00B710C3" w:rsidRDefault="00101152" w:rsidP="00101152">
      <w:r w:rsidRPr="00B710C3">
        <w:lastRenderedPageBreak/>
        <w:t>Refroidissement à T°amb</w:t>
      </w:r>
    </w:p>
    <w:p w:rsidR="00101152" w:rsidRPr="00B710C3" w:rsidRDefault="00101152" w:rsidP="00101152">
      <w:r w:rsidRPr="00B710C3">
        <w:t xml:space="preserve">Extraction avec 2*30mL d'éther </w:t>
      </w:r>
    </w:p>
    <w:p w:rsidR="00101152" w:rsidRPr="00B710C3" w:rsidRDefault="00101152" w:rsidP="00101152">
      <w:r w:rsidRPr="00B710C3">
        <w:t>Sécher avec MgSO</w:t>
      </w:r>
      <w:r w:rsidRPr="00B710C3">
        <w:rPr>
          <w:vertAlign w:val="subscript"/>
        </w:rPr>
        <w:t>4</w:t>
      </w:r>
    </w:p>
    <w:p w:rsidR="00101152" w:rsidRPr="00B710C3" w:rsidRDefault="00101152" w:rsidP="00101152">
      <w:r w:rsidRPr="00B710C3">
        <w:t>Caractérisation par GLC</w:t>
      </w:r>
    </w:p>
    <w:p w:rsidR="00101152" w:rsidRPr="00B710C3" w:rsidRDefault="00101152" w:rsidP="00101152">
      <w:r w:rsidRPr="00B710C3">
        <w:t>Différence de temps de rétention car obtention de diastéréoisomères différents</w:t>
      </w:r>
    </w:p>
    <w:p w:rsidR="00A3547D" w:rsidRPr="00B710C3" w:rsidRDefault="00A3547D" w:rsidP="00A3547D">
      <w:pPr>
        <w:pStyle w:val="Sous-titre"/>
      </w:pPr>
      <w:r w:rsidRPr="00B710C3">
        <w:t>Commentaires et questions</w:t>
      </w:r>
    </w:p>
    <w:p w:rsidR="00A3547D" w:rsidRPr="00B710C3" w:rsidRDefault="00A3547D" w:rsidP="00A3547D">
      <w:r w:rsidRPr="00B710C3">
        <w:t>Pour caractériser en chromato gaz, si il y saturation à cause de l’éther, passer au rotavap avant.</w:t>
      </w:r>
    </w:p>
    <w:p w:rsidR="00101152" w:rsidRPr="00B710C3" w:rsidRDefault="00101152" w:rsidP="00101152">
      <w:pPr>
        <w:pStyle w:val="Titre3"/>
      </w:pPr>
      <w:r w:rsidRPr="00B710C3">
        <w:t>Affinité d'une espèce avec un solvant</w:t>
      </w:r>
    </w:p>
    <w:p w:rsidR="00101152" w:rsidRPr="00B710C3" w:rsidRDefault="00101152" w:rsidP="000C70A4">
      <w:pPr>
        <w:pStyle w:val="manips"/>
        <w:rPr>
          <w:highlight w:val="yellow"/>
        </w:rPr>
      </w:pPr>
      <w:bookmarkStart w:id="41" w:name="_Toc10400096"/>
      <w:bookmarkStart w:id="42" w:name="_Toc11778124"/>
      <w:r w:rsidRPr="00B710C3">
        <w:rPr>
          <w:highlight w:val="yellow"/>
        </w:rPr>
        <w:t>Extraction de l'acide propanoïque Chimie organique expérimentale CHAVANNE p152</w:t>
      </w:r>
      <w:bookmarkEnd w:id="41"/>
      <w:bookmarkEnd w:id="42"/>
      <w:r w:rsidR="003F5D3D">
        <w:rPr>
          <w:highlight w:val="yellow"/>
        </w:rPr>
        <w:fldChar w:fldCharType="begin"/>
      </w:r>
      <w:r w:rsidR="00793CFA">
        <w:instrText xml:space="preserve"> XE "</w:instrText>
      </w:r>
      <w:r w:rsidR="00793CFA" w:rsidRPr="006D4671">
        <w:instrText>Extraction de l'acide propanoïque</w:instrText>
      </w:r>
      <w:r w:rsidR="00793CFA">
        <w:instrText xml:space="preserve">" </w:instrText>
      </w:r>
      <w:r w:rsidR="003F5D3D">
        <w:rPr>
          <w:highlight w:val="yellow"/>
        </w:rPr>
        <w:fldChar w:fldCharType="end"/>
      </w:r>
    </w:p>
    <w:p w:rsidR="00101152" w:rsidRPr="00B710C3" w:rsidRDefault="00101152" w:rsidP="00101152">
      <w:r w:rsidRPr="00B710C3">
        <w:t xml:space="preserve">Extraction : </w:t>
      </w:r>
    </w:p>
    <w:p w:rsidR="00101152" w:rsidRPr="00B710C3" w:rsidRDefault="00101152" w:rsidP="00D714A3">
      <w:pPr>
        <w:pStyle w:val="Paragraphedeliste"/>
        <w:numPr>
          <w:ilvl w:val="0"/>
          <w:numId w:val="8"/>
        </w:numPr>
      </w:pPr>
      <w:r w:rsidRPr="00B710C3">
        <w:t>50mL de solution aqueuse d'acide propanoïque (1M) par 105mL d'éther</w:t>
      </w:r>
    </w:p>
    <w:p w:rsidR="00101152" w:rsidRPr="00B710C3" w:rsidRDefault="00101152" w:rsidP="00D714A3">
      <w:pPr>
        <w:pStyle w:val="Paragraphedeliste"/>
        <w:numPr>
          <w:ilvl w:val="0"/>
          <w:numId w:val="8"/>
        </w:numPr>
      </w:pPr>
      <w:r w:rsidRPr="00B710C3">
        <w:t xml:space="preserve">50mL de solution aqueuse d'acide propanoïque (1M) par 3*50mL d'éther </w:t>
      </w:r>
    </w:p>
    <w:p w:rsidR="00101152" w:rsidRPr="00B710C3" w:rsidRDefault="00101152" w:rsidP="00D714A3">
      <w:pPr>
        <w:pStyle w:val="Paragraphedeliste"/>
        <w:numPr>
          <w:ilvl w:val="0"/>
          <w:numId w:val="8"/>
        </w:numPr>
      </w:pPr>
      <w:r w:rsidRPr="00B710C3">
        <w:t>50mL de solution aqueuse d'acide propanoïque (1M) avec 10g de NaCl et 105mL d'éther</w:t>
      </w:r>
    </w:p>
    <w:p w:rsidR="00101152" w:rsidRPr="00B710C3" w:rsidRDefault="00101152" w:rsidP="00101152">
      <w:r w:rsidRPr="00B710C3">
        <w:t>Dosage des phases aqueuses par la soude, indicateur bleu de thymol (virage orange</w:t>
      </w:r>
      <w:r w:rsidRPr="00B710C3">
        <w:sym w:font="Symbol" w:char="F0AE"/>
      </w:r>
      <w:r w:rsidRPr="00B710C3">
        <w:t>bleu) :</w:t>
      </w:r>
    </w:p>
    <w:p w:rsidR="00101152" w:rsidRPr="00B710C3" w:rsidRDefault="00101152" w:rsidP="00101152">
      <w:r w:rsidRPr="00B710C3">
        <w:t>Pq cet indicateur ? Zone de virage proche du pH à l'équivalence (pH basique)</w:t>
      </w:r>
    </w:p>
    <w:p w:rsidR="00101152" w:rsidRPr="00B710C3" w:rsidRDefault="00101152" w:rsidP="00101152">
      <w:pPr>
        <w:rPr>
          <w:rFonts w:eastAsiaTheme="minorEastAsia"/>
        </w:rPr>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COOH+O</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CO</m:t>
          </m:r>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101152" w:rsidRPr="00B710C3" w:rsidRDefault="003F5D3D" w:rsidP="00101152">
      <w:pPr>
        <w:rPr>
          <w:rFonts w:eastAsiaTheme="minorEastAsia"/>
        </w:rPr>
      </w:pPr>
      <m:oMathPara>
        <m:oMath>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acide</m:t>
                      </m:r>
                    </m:sub>
                  </m:sSub>
                </m:e>
              </m:d>
            </m:e>
            <m:sub>
              <m:r>
                <w:rPr>
                  <w:rFonts w:ascii="Cambria Math" w:eastAsiaTheme="minorEastAsia" w:hAnsi="Cambria Math"/>
                </w:rPr>
                <m:t>aq</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O</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e>
          </m:d>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prise</m:t>
                  </m:r>
                </m:sub>
              </m:sSub>
            </m:den>
          </m:f>
        </m:oMath>
      </m:oMathPara>
    </w:p>
    <w:p w:rsidR="00101152" w:rsidRPr="00B710C3" w:rsidRDefault="00101152" w:rsidP="00101152">
      <w:pPr>
        <w:rPr>
          <w:rFonts w:eastAsiaTheme="minorEastAsia"/>
        </w:rPr>
      </w:pPr>
    </w:p>
    <w:p w:rsidR="00101152" w:rsidRPr="00B710C3" w:rsidRDefault="00101152" w:rsidP="00101152">
      <w:pPr>
        <w:rPr>
          <w:rFonts w:eastAsiaTheme="minorEastAsia"/>
        </w:rPr>
      </w:pPr>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acide</m:t>
                          </m:r>
                        </m:sub>
                      </m:sSub>
                    </m:e>
                  </m:d>
                </m:e>
                <m:sub>
                  <m:r>
                    <w:rPr>
                      <w:rFonts w:ascii="Cambria Math" w:hAnsi="Cambria Math"/>
                    </w:rPr>
                    <m:t>orga</m:t>
                  </m:r>
                </m:sub>
              </m:sSub>
            </m:num>
            <m:den>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acide</m:t>
                          </m:r>
                        </m:sub>
                      </m:sSub>
                    </m:e>
                  </m:d>
                </m:e>
                <m:sub>
                  <m:r>
                    <w:rPr>
                      <w:rFonts w:ascii="Cambria Math" w:hAnsi="Cambria Math"/>
                    </w:rPr>
                    <m:t>aq</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orga</m:t>
                  </m:r>
                </m:sub>
              </m:sSub>
            </m:num>
            <m:den>
              <m:sSub>
                <m:sSubPr>
                  <m:ctrlPr>
                    <w:rPr>
                      <w:rFonts w:ascii="Cambria Math" w:hAnsi="Cambria Math"/>
                      <w:i/>
                    </w:rPr>
                  </m:ctrlPr>
                </m:sSubPr>
                <m:e>
                  <m:r>
                    <w:rPr>
                      <w:rFonts w:ascii="Cambria Math" w:hAnsi="Cambria Math"/>
                    </w:rPr>
                    <m:t>V</m:t>
                  </m:r>
                </m:e>
                <m:sub>
                  <m:r>
                    <w:rPr>
                      <w:rFonts w:ascii="Cambria Math" w:hAnsi="Cambria Math"/>
                    </w:rPr>
                    <m:t>orga</m:t>
                  </m:r>
                </m:sub>
              </m:sSub>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acide</m:t>
                          </m:r>
                        </m:sub>
                      </m:sSub>
                    </m:e>
                  </m:d>
                </m:e>
                <m:sub>
                  <m:r>
                    <w:rPr>
                      <w:rFonts w:ascii="Cambria Math" w:hAnsi="Cambria Math"/>
                    </w:rPr>
                    <m:t>aq</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aq</m:t>
                  </m:r>
                </m:sub>
              </m:sSub>
            </m:num>
            <m:den>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acide</m:t>
                          </m:r>
                        </m:sub>
                      </m:sSub>
                    </m:e>
                  </m:d>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orga</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aq</m:t>
                  </m:r>
                </m:sub>
              </m:sSub>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acide</m:t>
                          </m:r>
                        </m:sub>
                      </m:sSub>
                    </m:e>
                  </m:d>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aq</m:t>
                  </m:r>
                </m:sub>
              </m:sSub>
            </m:num>
            <m:den>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acide</m:t>
                          </m:r>
                        </m:sub>
                      </m:sSub>
                    </m:e>
                  </m:d>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orga</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aq</m:t>
                  </m:r>
                </m:sub>
              </m:sSub>
            </m:num>
            <m:den>
              <m:sSub>
                <m:sSubPr>
                  <m:ctrlPr>
                    <w:rPr>
                      <w:rFonts w:ascii="Cambria Math" w:hAnsi="Cambria Math"/>
                      <w:i/>
                    </w:rPr>
                  </m:ctrlPr>
                </m:sSubPr>
                <m:e>
                  <m:r>
                    <w:rPr>
                      <w:rFonts w:ascii="Cambria Math" w:hAnsi="Cambria Math"/>
                    </w:rPr>
                    <m:t>V</m:t>
                  </m:r>
                </m:e>
                <m:sub>
                  <m:r>
                    <w:rPr>
                      <w:rFonts w:ascii="Cambria Math" w:hAnsi="Cambria Math"/>
                    </w:rPr>
                    <m:t>or</m:t>
                  </m:r>
                  <m:r>
                    <w:rPr>
                      <w:rFonts w:ascii="Cambria Math" w:hAnsi="Cambria Math"/>
                    </w:rPr>
                    <m:t>ga</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acide</m:t>
                          </m:r>
                        </m:sub>
                      </m:sSub>
                    </m:e>
                  </m:d>
                </m:e>
                <m:sub>
                  <m:r>
                    <w:rPr>
                      <w:rFonts w:ascii="Cambria Math" w:hAnsi="Cambria Math"/>
                    </w:rPr>
                    <m:t>aq</m:t>
                  </m:r>
                </m:sub>
              </m:sSub>
              <m:r>
                <w:rPr>
                  <w:rFonts w:ascii="Cambria Math" w:hAnsi="Cambria Math"/>
                </w:rPr>
                <m:t>)</m:t>
              </m:r>
            </m:num>
            <m:den>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acide</m:t>
                          </m:r>
                        </m:sub>
                      </m:sSub>
                    </m:e>
                  </m:d>
                </m:e>
                <m:sub>
                  <m:r>
                    <w:rPr>
                      <w:rFonts w:ascii="Cambria Math" w:hAnsi="Cambria Math"/>
                    </w:rPr>
                    <m:t>aq</m:t>
                  </m:r>
                </m:sub>
              </m:sSub>
            </m:den>
          </m:f>
        </m:oMath>
      </m:oMathPara>
    </w:p>
    <w:p w:rsidR="00101152" w:rsidRPr="00B710C3" w:rsidRDefault="00101152" w:rsidP="00101152">
      <m:oMathPara>
        <m:oMath>
          <m:r>
            <w:rPr>
              <w:rFonts w:ascii="Cambria Math" w:hAnsi="Cambria Math"/>
            </w:rPr>
            <m:t>K=</m:t>
          </m:r>
          <m:f>
            <m:fPr>
              <m:ctrlPr>
                <w:rPr>
                  <w:rFonts w:ascii="Cambria Math" w:hAnsi="Cambria Math"/>
                  <w:i/>
                </w:rPr>
              </m:ctrlPr>
            </m:fPr>
            <m:num>
              <m:r>
                <w:rPr>
                  <w:rFonts w:ascii="Cambria Math" w:hAnsi="Cambria Math"/>
                </w:rPr>
                <m:t>50</m:t>
              </m:r>
            </m:num>
            <m:den>
              <m:r>
                <w:rPr>
                  <w:rFonts w:ascii="Cambria Math" w:hAnsi="Cambria Math"/>
                </w:rPr>
                <m:t>105</m:t>
              </m:r>
            </m:den>
          </m:f>
          <m:r>
            <w:rPr>
              <w:rFonts w:ascii="Cambria Math" w:hAnsi="Cambria Math"/>
            </w:rPr>
            <m:t>*</m:t>
          </m:r>
          <m:f>
            <m:fPr>
              <m:ctrlPr>
                <w:rPr>
                  <w:rFonts w:ascii="Cambria Math" w:hAnsi="Cambria Math"/>
                  <w:i/>
                </w:rPr>
              </m:ctrlPr>
            </m:fPr>
            <m:num>
              <m:sSub>
                <m:sSubPr>
                  <m:ctrlPr>
                    <w:rPr>
                      <w:rFonts w:ascii="Cambria Math" w:hAnsi="Cambria Math"/>
                      <w:i/>
                    </w:rPr>
                  </m:ctrlPr>
                </m:sSub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acide</m:t>
                          </m:r>
                        </m:sub>
                      </m:sSub>
                    </m:e>
                  </m:d>
                </m:e>
                <m:sub>
                  <m:r>
                    <w:rPr>
                      <w:rFonts w:ascii="Cambria Math" w:hAnsi="Cambria Math"/>
                    </w:rPr>
                    <m:t>aq</m:t>
                  </m:r>
                </m:sub>
              </m:sSub>
              <m:r>
                <w:rPr>
                  <w:rFonts w:ascii="Cambria Math" w:hAnsi="Cambria Math"/>
                </w:rPr>
                <m:t>)</m:t>
              </m:r>
            </m:num>
            <m:den>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acide</m:t>
                          </m:r>
                        </m:sub>
                      </m:sSub>
                    </m:e>
                  </m:d>
                </m:e>
                <m:sub>
                  <m:r>
                    <w:rPr>
                      <w:rFonts w:ascii="Cambria Math" w:hAnsi="Cambria Math"/>
                    </w:rPr>
                    <m:t>aq</m:t>
                  </m:r>
                </m:sub>
              </m:sSub>
            </m:den>
          </m:f>
        </m:oMath>
      </m:oMathPara>
    </w:p>
    <w:p w:rsidR="00101152" w:rsidRPr="00B710C3" w:rsidRDefault="00101152" w:rsidP="00101152">
      <w:r w:rsidRPr="00B710C3">
        <w:t>Comparaison K sans sel et avec sel (meilleur avec ajout de sel)</w:t>
      </w:r>
    </w:p>
    <w:p w:rsidR="00101152" w:rsidRPr="00B710C3" w:rsidRDefault="00101152" w:rsidP="00101152">
      <w:r w:rsidRPr="00B710C3">
        <w:t>K pour une triade donnée ne dépend que de la température</w:t>
      </w:r>
    </w:p>
    <w:p w:rsidR="00101152" w:rsidRPr="00B710C3" w:rsidRDefault="00101152" w:rsidP="00101152">
      <w:r w:rsidRPr="00B710C3">
        <w:t>Comparaison concentration finale dans la phase aqueuse pour une seule extraction ou trois extractions avec le même volume</w:t>
      </w:r>
    </w:p>
    <w:p w:rsidR="00A3547D" w:rsidRPr="00B710C3" w:rsidRDefault="00101152" w:rsidP="00A3547D">
      <w:r w:rsidRPr="00B710C3">
        <w:t>Est ce que la couleur d'un soluté change selon le solvant ? ex : I</w:t>
      </w:r>
      <w:r w:rsidRPr="00B710C3">
        <w:rPr>
          <w:vertAlign w:val="subscript"/>
        </w:rPr>
        <w:t>2</w:t>
      </w:r>
      <w:r w:rsidRPr="00B710C3">
        <w:t xml:space="preserve"> dans cyclohexane (violet), I</w:t>
      </w:r>
      <w:r w:rsidRPr="00B710C3">
        <w:rPr>
          <w:vertAlign w:val="subscript"/>
        </w:rPr>
        <w:t>2</w:t>
      </w:r>
      <w:r w:rsidRPr="00B710C3">
        <w:t xml:space="preserve"> dans eau (brun), I</w:t>
      </w:r>
      <w:r w:rsidRPr="00B710C3">
        <w:rPr>
          <w:vertAlign w:val="subscript"/>
        </w:rPr>
        <w:t>2</w:t>
      </w:r>
      <w:r w:rsidRPr="00B710C3">
        <w:t xml:space="preserve"> dans toluène (rouge, complexe à transfert de charge)</w:t>
      </w:r>
    </w:p>
    <w:p w:rsidR="00A3547D" w:rsidRPr="00B710C3" w:rsidRDefault="00A3547D" w:rsidP="00A3547D">
      <w:pPr>
        <w:pStyle w:val="Sous-titre"/>
      </w:pPr>
      <w:r w:rsidRPr="00B710C3">
        <w:t>Commentaires et questions</w:t>
      </w:r>
    </w:p>
    <w:p w:rsidR="00A3547D" w:rsidRPr="00B710C3" w:rsidRDefault="00A3547D" w:rsidP="00D714A3">
      <w:pPr>
        <w:pStyle w:val="Paragraphedeliste"/>
        <w:numPr>
          <w:ilvl w:val="0"/>
          <w:numId w:val="5"/>
        </w:numPr>
      </w:pPr>
      <w:r w:rsidRPr="00B710C3">
        <w:t>Pourquoi utilisez-vous le bleu de thymol ? Quel est son domaine de changement de couleur ?</w:t>
      </w:r>
    </w:p>
    <w:p w:rsidR="00A3547D" w:rsidRPr="00B710C3" w:rsidRDefault="00A3547D" w:rsidP="00A3547D">
      <w:r w:rsidRPr="00B710C3">
        <w:lastRenderedPageBreak/>
        <w:t>Bleu de thymol car le virage est en milieu basique et le saut également en milieu basique (pH à l’équivalence)</w:t>
      </w:r>
    </w:p>
    <w:p w:rsidR="00A3547D" w:rsidRPr="00B710C3" w:rsidRDefault="00A3547D" w:rsidP="00D714A3">
      <w:pPr>
        <w:pStyle w:val="Paragraphedeliste"/>
        <w:numPr>
          <w:ilvl w:val="0"/>
          <w:numId w:val="5"/>
        </w:numPr>
      </w:pPr>
      <w:r w:rsidRPr="00B710C3">
        <w:t>Quelle est la valeur du coefficient de partage tabulée ?</w:t>
      </w:r>
    </w:p>
    <w:p w:rsidR="00A3547D" w:rsidRPr="00B710C3" w:rsidRDefault="00A3547D" w:rsidP="00D714A3">
      <w:pPr>
        <w:pStyle w:val="Paragraphedeliste"/>
        <w:numPr>
          <w:ilvl w:val="0"/>
          <w:numId w:val="5"/>
        </w:numPr>
      </w:pPr>
      <w:r w:rsidRPr="00B710C3">
        <w:t>De quoi dépend K pour un couple de solvant donné ?</w:t>
      </w:r>
    </w:p>
    <w:p w:rsidR="00A3547D" w:rsidRPr="00B710C3" w:rsidRDefault="00A3547D" w:rsidP="00A3547D">
      <w:r w:rsidRPr="00B710C3">
        <w:t xml:space="preserve">De la température </w:t>
      </w:r>
    </w:p>
    <w:p w:rsidR="00A3547D" w:rsidRPr="00B710C3" w:rsidRDefault="00A3547D" w:rsidP="00D714A3">
      <w:pPr>
        <w:pStyle w:val="Paragraphedeliste"/>
        <w:numPr>
          <w:ilvl w:val="0"/>
          <w:numId w:val="5"/>
        </w:numPr>
      </w:pPr>
      <w:r w:rsidRPr="00B710C3">
        <w:t>Si on ajoute du sel dans la phase aqueuse, qu’est-ce qu’il se passe ?</w:t>
      </w:r>
    </w:p>
    <w:p w:rsidR="00A3547D" w:rsidRPr="00B710C3" w:rsidRDefault="00A3547D" w:rsidP="00A3547D">
      <w:r w:rsidRPr="00B710C3">
        <w:t>Il y a un phénomène de relargage</w:t>
      </w:r>
    </w:p>
    <w:p w:rsidR="00A3547D" w:rsidRPr="00B710C3" w:rsidRDefault="00A3547D" w:rsidP="00D714A3">
      <w:pPr>
        <w:pStyle w:val="Paragraphedeliste"/>
        <w:numPr>
          <w:ilvl w:val="0"/>
          <w:numId w:val="5"/>
        </w:numPr>
      </w:pPr>
      <w:r w:rsidRPr="00B710C3">
        <w:t>Est-ce que la couleur du soluté dépend du solvant ?</w:t>
      </w:r>
    </w:p>
    <w:p w:rsidR="00A3547D" w:rsidRPr="00B710C3" w:rsidRDefault="00A3547D" w:rsidP="00A3547D">
      <w:r w:rsidRPr="00B710C3">
        <w:t xml:space="preserve">Oui, ex :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sidRPr="00B710C3">
        <w:rPr>
          <w:rFonts w:eastAsiaTheme="minorEastAsia"/>
        </w:rPr>
        <w:t xml:space="preserve"> dans l’eau = marron, dans le cyclohexane = violet</w:t>
      </w:r>
      <w:r w:rsidR="00B710C3" w:rsidRPr="00B710C3">
        <w:rPr>
          <w:rFonts w:eastAsiaTheme="minorEastAsia"/>
        </w:rPr>
        <w:t xml:space="preserve"> (pas d’intéractions), dans le toluène = rouge (complexe à transfert de charge)</w:t>
      </w:r>
    </w:p>
    <w:p w:rsidR="00A3547D" w:rsidRPr="00B710C3" w:rsidRDefault="00A3547D" w:rsidP="00A3547D">
      <w:pPr>
        <w:pStyle w:val="Sous-titre"/>
      </w:pPr>
      <w:r w:rsidRPr="00B710C3">
        <w:t>Conclusion</w:t>
      </w:r>
    </w:p>
    <w:p w:rsidR="00A3547D" w:rsidRPr="00B710C3" w:rsidRDefault="00A3547D" w:rsidP="00B710C3">
      <w:r w:rsidRPr="00B710C3">
        <w:t>Un des 12 principes de la chimie verte, limiter l'utilisation de solvants et si ce n'est pas possible utiliser des solvants dits "verts" avec effets les moins néfastes pour l'environnement et donc l'élimination ne nécessite pas trop d'apport d'énerg</w:t>
      </w:r>
      <w:r w:rsidR="00B710C3" w:rsidRPr="00B710C3">
        <w:t>ie.</w:t>
      </w:r>
    </w:p>
    <w:p w:rsidR="00101152" w:rsidRPr="00B710C3" w:rsidRDefault="00101152" w:rsidP="00101152"/>
    <w:p w:rsidR="00101152" w:rsidRPr="00B710C3" w:rsidRDefault="00101152" w:rsidP="00101152"/>
    <w:p w:rsidR="00D424DD" w:rsidRDefault="00D424DD" w:rsidP="004D5A3D">
      <w:pPr>
        <w:pStyle w:val="Titre1"/>
      </w:pPr>
      <w:bookmarkStart w:id="43" w:name="_Toc11778178"/>
      <w:r w:rsidRPr="00B710C3">
        <w:lastRenderedPageBreak/>
        <w:t>MC11 : Interactions soluté-solvant et soluté-soluté</w:t>
      </w:r>
      <w:bookmarkEnd w:id="43"/>
    </w:p>
    <w:p w:rsidR="009A48E1" w:rsidRDefault="009A48E1" w:rsidP="009A48E1">
      <w:pPr>
        <w:pStyle w:val="Titre3"/>
        <w:numPr>
          <w:ilvl w:val="0"/>
          <w:numId w:val="41"/>
        </w:numPr>
      </w:pPr>
      <w:r>
        <w:t>Interactions soluté-solvant</w:t>
      </w:r>
    </w:p>
    <w:p w:rsidR="00DD0D30" w:rsidRPr="00DD0D30" w:rsidRDefault="00DD0D30" w:rsidP="00DD0D30"/>
    <w:p w:rsidR="009A48E1" w:rsidRDefault="00DD0D30" w:rsidP="00DD0D30">
      <w:pPr>
        <w:pStyle w:val="manips"/>
      </w:pPr>
      <w:bookmarkStart w:id="44" w:name="_Toc11778125"/>
      <w:r w:rsidRPr="00DD0D30">
        <w:rPr>
          <w:highlight w:val="yellow"/>
        </w:rPr>
        <w:t>Mise en évidence de liaison hydrogène par chromatographie Chimie physique expérimentale FOSSET p372</w:t>
      </w:r>
      <w:bookmarkEnd w:id="44"/>
      <w:r w:rsidR="003F5D3D">
        <w:rPr>
          <w:highlight w:val="yellow"/>
        </w:rPr>
        <w:fldChar w:fldCharType="begin"/>
      </w:r>
      <w:r w:rsidR="00666980">
        <w:instrText xml:space="preserve"> XE "</w:instrText>
      </w:r>
      <w:r w:rsidR="00666980" w:rsidRPr="001B3BA7">
        <w:instrText>Chromatographie</w:instrText>
      </w:r>
      <w:r w:rsidR="00666980">
        <w:instrText xml:space="preserve">" </w:instrText>
      </w:r>
      <w:r w:rsidR="003F5D3D">
        <w:rPr>
          <w:highlight w:val="yellow"/>
        </w:rPr>
        <w:fldChar w:fldCharType="end"/>
      </w:r>
    </w:p>
    <w:p w:rsidR="00DD0D30" w:rsidRPr="009A48E1" w:rsidRDefault="00DD0D30" w:rsidP="00DD0D30">
      <w:pPr>
        <w:pStyle w:val="manips"/>
      </w:pPr>
      <w:bookmarkStart w:id="45" w:name="_Toc11778126"/>
      <w:r w:rsidRPr="009A48E1">
        <w:rPr>
          <w:highlight w:val="yellow"/>
        </w:rPr>
        <w:t xml:space="preserve">Constante de </w:t>
      </w:r>
      <w:r>
        <w:rPr>
          <w:highlight w:val="yellow"/>
        </w:rPr>
        <w:t>partage</w:t>
      </w:r>
      <w:r w:rsidRPr="009A48E1">
        <w:rPr>
          <w:highlight w:val="yellow"/>
        </w:rPr>
        <w:t xml:space="preserve"> de I</w:t>
      </w:r>
      <w:r>
        <w:rPr>
          <w:highlight w:val="yellow"/>
          <w:vertAlign w:val="subscript"/>
        </w:rPr>
        <w:t>2</w:t>
      </w:r>
      <w:r w:rsidRPr="009A48E1">
        <w:rPr>
          <w:highlight w:val="yellow"/>
        </w:rPr>
        <w:t xml:space="preserve"> Travaux Pratiques DAUMARIE p15</w:t>
      </w:r>
      <w:bookmarkEnd w:id="45"/>
      <w:r w:rsidR="003F5D3D">
        <w:rPr>
          <w:highlight w:val="yellow"/>
        </w:rPr>
        <w:fldChar w:fldCharType="begin"/>
      </w:r>
      <w:r w:rsidR="00666980">
        <w:instrText xml:space="preserve"> XE "</w:instrText>
      </w:r>
      <w:r w:rsidR="00666980" w:rsidRPr="00BB4DD2">
        <w:instrText>Constante de partage de I</w:instrText>
      </w:r>
      <w:r w:rsidR="00666980" w:rsidRPr="00BB4DD2">
        <w:rPr>
          <w:vertAlign w:val="subscript"/>
        </w:rPr>
        <w:instrText>2</w:instrText>
      </w:r>
      <w:r w:rsidR="00666980">
        <w:instrText xml:space="preserve">" </w:instrText>
      </w:r>
      <w:r w:rsidR="003F5D3D">
        <w:rPr>
          <w:highlight w:val="yellow"/>
        </w:rPr>
        <w:fldChar w:fldCharType="end"/>
      </w:r>
    </w:p>
    <w:p w:rsidR="00DD0D30" w:rsidRDefault="00DD0D30" w:rsidP="00DD0D30">
      <w:pPr>
        <w:pStyle w:val="manips"/>
      </w:pPr>
    </w:p>
    <w:p w:rsidR="00DD0D30" w:rsidRPr="009A48E1" w:rsidRDefault="00DD0D30" w:rsidP="00DD0D30">
      <w:pPr>
        <w:pStyle w:val="manips"/>
      </w:pPr>
    </w:p>
    <w:p w:rsidR="009A48E1" w:rsidRDefault="009A48E1" w:rsidP="009A48E1">
      <w:pPr>
        <w:pStyle w:val="Titre3"/>
      </w:pPr>
      <w:r>
        <w:t>Interactions soluté-soluté</w:t>
      </w:r>
    </w:p>
    <w:p w:rsidR="009A48E1" w:rsidRPr="009A48E1" w:rsidRDefault="009A48E1" w:rsidP="009A48E1"/>
    <w:p w:rsidR="009A48E1" w:rsidRDefault="009A48E1" w:rsidP="00DD0D30">
      <w:pPr>
        <w:pStyle w:val="manips"/>
      </w:pPr>
      <w:bookmarkStart w:id="46" w:name="_Toc11778127"/>
      <w:r w:rsidRPr="009A48E1">
        <w:rPr>
          <w:highlight w:val="yellow"/>
        </w:rPr>
        <w:t>Constante de formation de I</w:t>
      </w:r>
      <w:r w:rsidRPr="009A48E1">
        <w:rPr>
          <w:highlight w:val="yellow"/>
          <w:vertAlign w:val="subscript"/>
        </w:rPr>
        <w:t>3</w:t>
      </w:r>
      <w:r w:rsidRPr="009A48E1">
        <w:rPr>
          <w:highlight w:val="yellow"/>
          <w:vertAlign w:val="superscript"/>
        </w:rPr>
        <w:t>-</w:t>
      </w:r>
      <w:r w:rsidRPr="009A48E1">
        <w:rPr>
          <w:highlight w:val="yellow"/>
        </w:rPr>
        <w:t xml:space="preserve"> Travaux Pratiques DAUMARIE p15</w:t>
      </w:r>
      <w:bookmarkEnd w:id="46"/>
      <w:r w:rsidR="003F5D3D">
        <w:rPr>
          <w:highlight w:val="yellow"/>
        </w:rPr>
        <w:fldChar w:fldCharType="begin"/>
      </w:r>
      <w:r w:rsidR="00666980">
        <w:instrText xml:space="preserve"> XE "</w:instrText>
      </w:r>
      <w:r w:rsidR="00666980" w:rsidRPr="00720A09">
        <w:instrText>Constante de formation de I</w:instrText>
      </w:r>
      <w:r w:rsidR="00666980" w:rsidRPr="00720A09">
        <w:rPr>
          <w:vertAlign w:val="subscript"/>
        </w:rPr>
        <w:instrText>3</w:instrText>
      </w:r>
      <w:r w:rsidR="00666980" w:rsidRPr="00720A09">
        <w:rPr>
          <w:vertAlign w:val="superscript"/>
        </w:rPr>
        <w:instrText>-</w:instrText>
      </w:r>
      <w:r w:rsidR="00666980">
        <w:instrText xml:space="preserve">" </w:instrText>
      </w:r>
      <w:r w:rsidR="003F5D3D">
        <w:rPr>
          <w:highlight w:val="yellow"/>
        </w:rPr>
        <w:fldChar w:fldCharType="end"/>
      </w:r>
    </w:p>
    <w:p w:rsidR="00DA5C17" w:rsidRPr="00AC681A" w:rsidRDefault="00DA5C17" w:rsidP="00DA5C17">
      <w:pPr>
        <w:pStyle w:val="manips"/>
      </w:pPr>
      <w:bookmarkStart w:id="47" w:name="_Toc11778128"/>
      <w:r w:rsidRPr="004B3529">
        <w:rPr>
          <w:rFonts w:hint="eastAsia"/>
          <w:highlight w:val="yellow"/>
        </w:rPr>
        <w:t>Détermination de la concentration micellaire critique par conductivité Chimie Physique expérimentale FOSSET (p390)</w:t>
      </w:r>
      <w:bookmarkEnd w:id="47"/>
      <w:r w:rsidR="003F5D3D">
        <w:rPr>
          <w:highlight w:val="yellow"/>
        </w:rPr>
        <w:fldChar w:fldCharType="begin"/>
      </w:r>
      <w:r>
        <w:instrText xml:space="preserve"> XE "</w:instrText>
      </w:r>
      <w:r w:rsidRPr="000D2A23">
        <w:instrText>Détermination de la concentration micellaire critique par conductivité</w:instrText>
      </w:r>
      <w:r>
        <w:instrText xml:space="preserve">" </w:instrText>
      </w:r>
      <w:r w:rsidR="003F5D3D">
        <w:rPr>
          <w:highlight w:val="yellow"/>
        </w:rPr>
        <w:fldChar w:fldCharType="end"/>
      </w:r>
    </w:p>
    <w:p w:rsidR="00DA5C17" w:rsidRDefault="00DA5C17" w:rsidP="00DD0D30">
      <w:pPr>
        <w:pStyle w:val="manips"/>
      </w:pPr>
    </w:p>
    <w:p w:rsidR="00DA5C17" w:rsidRPr="009A48E1" w:rsidRDefault="00DA5C17" w:rsidP="00DD0D30">
      <w:pPr>
        <w:pStyle w:val="manips"/>
      </w:pPr>
    </w:p>
    <w:p w:rsidR="00D424DD" w:rsidRPr="00B710C3" w:rsidRDefault="00D424DD" w:rsidP="004D5A3D">
      <w:pPr>
        <w:pStyle w:val="Titre1"/>
      </w:pPr>
      <w:bookmarkStart w:id="48" w:name="_Toc11778179"/>
      <w:r w:rsidRPr="00B710C3">
        <w:lastRenderedPageBreak/>
        <w:t>MC12 : Solubilité</w:t>
      </w:r>
      <w:bookmarkEnd w:id="48"/>
    </w:p>
    <w:p w:rsidR="00D424DD" w:rsidRPr="00B710C3" w:rsidRDefault="00D424DD" w:rsidP="004D5A3D">
      <w:pPr>
        <w:pStyle w:val="Titre1"/>
      </w:pPr>
      <w:bookmarkStart w:id="49" w:name="_Toc11778180"/>
      <w:r w:rsidRPr="00B710C3">
        <w:lastRenderedPageBreak/>
        <w:t>MC13 : Systèmes colloïdaux</w:t>
      </w:r>
      <w:bookmarkEnd w:id="49"/>
    </w:p>
    <w:p w:rsidR="00D424DD" w:rsidRPr="00B710C3" w:rsidRDefault="00D424DD" w:rsidP="004D5A3D">
      <w:pPr>
        <w:pStyle w:val="Titre1"/>
      </w:pPr>
      <w:bookmarkStart w:id="50" w:name="_Toc11778181"/>
      <w:r w:rsidRPr="00B710C3">
        <w:lastRenderedPageBreak/>
        <w:t>MC14 : Facteurs influençant la composition d’un système en équilibre chimie (équilibres ioniques exclus)</w:t>
      </w:r>
      <w:bookmarkEnd w:id="50"/>
    </w:p>
    <w:p w:rsidR="00D424DD" w:rsidRDefault="00D424DD" w:rsidP="004D5A3D">
      <w:pPr>
        <w:pStyle w:val="Titre1"/>
      </w:pPr>
      <w:bookmarkStart w:id="51" w:name="_Toc11778182"/>
      <w:r w:rsidRPr="00B710C3">
        <w:lastRenderedPageBreak/>
        <w:t>MC15 : Déterminations de grandeurs standard de réaction</w:t>
      </w:r>
      <w:bookmarkEnd w:id="51"/>
    </w:p>
    <w:p w:rsidR="00DE5134" w:rsidRDefault="00DE5134" w:rsidP="00D714A3">
      <w:pPr>
        <w:pStyle w:val="Titre3"/>
        <w:numPr>
          <w:ilvl w:val="0"/>
          <w:numId w:val="30"/>
        </w:numPr>
      </w:pPr>
      <w:r>
        <w:t>Mesure d'une enthalpie de réaction par calorimétrie</w:t>
      </w:r>
    </w:p>
    <w:p w:rsidR="00DE5134" w:rsidRPr="007D3B79" w:rsidRDefault="00DE5134" w:rsidP="000C70A4">
      <w:pPr>
        <w:pStyle w:val="manips"/>
      </w:pPr>
      <w:bookmarkStart w:id="52" w:name="_Toc10400097"/>
      <w:bookmarkStart w:id="53" w:name="_Toc11778129"/>
      <w:r w:rsidRPr="00730377">
        <w:rPr>
          <w:highlight w:val="yellow"/>
        </w:rPr>
        <w:t>Détermination de l'enthalpie de la réaction H</w:t>
      </w:r>
      <w:r w:rsidRPr="00730377">
        <w:rPr>
          <w:highlight w:val="yellow"/>
          <w:vertAlign w:val="superscript"/>
        </w:rPr>
        <w:t>+</w:t>
      </w:r>
      <w:r w:rsidRPr="00730377">
        <w:rPr>
          <w:highlight w:val="yellow"/>
        </w:rPr>
        <w:t xml:space="preserve"> + OH</w:t>
      </w:r>
      <w:r w:rsidRPr="00730377">
        <w:rPr>
          <w:highlight w:val="yellow"/>
          <w:vertAlign w:val="superscript"/>
        </w:rPr>
        <w:t>-</w:t>
      </w:r>
      <w:r w:rsidRPr="00730377">
        <w:rPr>
          <w:rFonts w:ascii="Cambria Math" w:hAnsi="Cambria Math"/>
          <w:highlight w:val="yellow"/>
        </w:rPr>
        <w:t xml:space="preserve">⇌ </w:t>
      </w:r>
      <w:r w:rsidRPr="00730377">
        <w:rPr>
          <w:highlight w:val="yellow"/>
        </w:rPr>
        <w:t>H</w:t>
      </w:r>
      <w:r w:rsidRPr="00730377">
        <w:rPr>
          <w:highlight w:val="yellow"/>
          <w:vertAlign w:val="subscript"/>
        </w:rPr>
        <w:t>2</w:t>
      </w:r>
      <w:r w:rsidRPr="00730377">
        <w:rPr>
          <w:highlight w:val="yellow"/>
        </w:rPr>
        <w:t>O Des expériences de la famille Acide-Base CACHAU p129</w:t>
      </w:r>
      <w:bookmarkEnd w:id="52"/>
      <w:bookmarkEnd w:id="53"/>
      <w:r w:rsidR="003F5D3D">
        <w:rPr>
          <w:highlight w:val="yellow"/>
        </w:rPr>
        <w:fldChar w:fldCharType="begin"/>
      </w:r>
      <w:r w:rsidR="00793CFA">
        <w:instrText xml:space="preserve"> XE "</w:instrText>
      </w:r>
      <w:r w:rsidR="00793CFA" w:rsidRPr="00C04E84">
        <w:instrText>Détermination de l'enthalpie de l'autoprotolyse de l'eau</w:instrText>
      </w:r>
      <w:r w:rsidR="00793CFA">
        <w:instrText xml:space="preserve">" </w:instrText>
      </w:r>
      <w:r w:rsidR="003F5D3D">
        <w:rPr>
          <w:highlight w:val="yellow"/>
        </w:rPr>
        <w:fldChar w:fldCharType="end"/>
      </w:r>
    </w:p>
    <w:p w:rsidR="00DE5134" w:rsidRDefault="00DE5134" w:rsidP="00DE5134">
      <w:pPr>
        <w:pStyle w:val="Titre3"/>
      </w:pPr>
      <w:r>
        <w:t>Mesure d'une constante thermodynamique</w:t>
      </w:r>
    </w:p>
    <w:p w:rsidR="00B37EE2" w:rsidRPr="00B37EE2" w:rsidRDefault="00B37EE2" w:rsidP="00B37EE2"/>
    <w:p w:rsidR="00B37EE2" w:rsidRDefault="00DE5134" w:rsidP="00B37EE2">
      <w:pPr>
        <w:pStyle w:val="manips"/>
      </w:pPr>
      <w:bookmarkStart w:id="54" w:name="_Toc11778130"/>
      <w:r>
        <w:t>Produit de solubilité de PbI</w:t>
      </w:r>
      <w:r w:rsidRPr="00B37EE2">
        <w:rPr>
          <w:vertAlign w:val="subscript"/>
        </w:rPr>
        <w:t>2</w:t>
      </w:r>
      <w:r>
        <w:t xml:space="preserve"> et enthalpie standard de réaction</w:t>
      </w:r>
      <w:r w:rsidR="00B37EE2">
        <w:t xml:space="preserve"> CACHAU</w:t>
      </w:r>
      <w:bookmarkEnd w:id="54"/>
      <w:r w:rsidR="003F5D3D">
        <w:fldChar w:fldCharType="begin"/>
      </w:r>
      <w:r w:rsidR="00666980">
        <w:instrText xml:space="preserve"> XE "</w:instrText>
      </w:r>
      <w:r w:rsidR="00666980" w:rsidRPr="008163A2">
        <w:instrText>Produit de solubilité</w:instrText>
      </w:r>
      <w:r w:rsidR="00666980">
        <w:instrText xml:space="preserve">" </w:instrText>
      </w:r>
      <w:r w:rsidR="003F5D3D">
        <w:fldChar w:fldCharType="end"/>
      </w:r>
      <w:r w:rsidR="003F5D3D">
        <w:fldChar w:fldCharType="begin"/>
      </w:r>
      <w:r w:rsidR="00666980">
        <w:instrText xml:space="preserve"> XE "</w:instrText>
      </w:r>
      <w:r w:rsidR="00666980" w:rsidRPr="008A3723">
        <w:instrText>Enthalpie standard de réaction</w:instrText>
      </w:r>
      <w:r w:rsidR="00666980">
        <w:instrText xml:space="preserve">" </w:instrText>
      </w:r>
      <w:r w:rsidR="003F5D3D">
        <w:fldChar w:fldCharType="end"/>
      </w:r>
    </w:p>
    <w:p w:rsidR="00B37EE2" w:rsidRDefault="00DE5134" w:rsidP="00DE5134">
      <w:r>
        <w:t>ou</w:t>
      </w:r>
    </w:p>
    <w:p w:rsidR="00DE5134" w:rsidRPr="00B37EE2" w:rsidRDefault="00B37EE2" w:rsidP="00B37EE2">
      <w:pPr>
        <w:pStyle w:val="manips"/>
      </w:pPr>
      <w:bookmarkStart w:id="55" w:name="_Toc11778131"/>
      <w:r>
        <w:t>C</w:t>
      </w:r>
      <w:r w:rsidR="00DE5134">
        <w:t>onstante de formation du complexe I</w:t>
      </w:r>
      <w:r w:rsidR="00DE5134" w:rsidRPr="007D3B79">
        <w:rPr>
          <w:vertAlign w:val="subscript"/>
        </w:rPr>
        <w:t>3</w:t>
      </w:r>
      <w:r w:rsidR="00DE5134" w:rsidRPr="007D3B79">
        <w:rPr>
          <w:vertAlign w:val="superscript"/>
        </w:rPr>
        <w:t>-</w:t>
      </w:r>
      <w:r w:rsidRPr="00B37EE2">
        <w:t>L'épreuve de travaux pratiques à l'oral des concours DAUMARIE p15</w:t>
      </w:r>
      <w:bookmarkEnd w:id="55"/>
      <w:r w:rsidR="003F5D3D">
        <w:fldChar w:fldCharType="begin"/>
      </w:r>
      <w:r w:rsidR="00666980">
        <w:instrText xml:space="preserve"> XE "</w:instrText>
      </w:r>
      <w:r w:rsidR="00666980" w:rsidRPr="00F93FF8">
        <w:instrText>Constante de formation de I</w:instrText>
      </w:r>
      <w:r w:rsidR="00666980" w:rsidRPr="00F93FF8">
        <w:rPr>
          <w:vertAlign w:val="subscript"/>
        </w:rPr>
        <w:instrText>3</w:instrText>
      </w:r>
      <w:r w:rsidR="00666980" w:rsidRPr="00F93FF8">
        <w:rPr>
          <w:vertAlign w:val="superscript"/>
        </w:rPr>
        <w:instrText>-</w:instrText>
      </w:r>
      <w:r w:rsidR="00666980">
        <w:instrText xml:space="preserve">" </w:instrText>
      </w:r>
      <w:r w:rsidR="003F5D3D">
        <w:fldChar w:fldCharType="end"/>
      </w:r>
    </w:p>
    <w:p w:rsidR="00DE5134" w:rsidRDefault="00DE5134" w:rsidP="00DE5134">
      <w:pPr>
        <w:pStyle w:val="Titre3"/>
      </w:pPr>
      <w:r>
        <w:t>Variation de la fem d'une pile en fonction de la température</w:t>
      </w:r>
    </w:p>
    <w:p w:rsidR="00DE5134" w:rsidRDefault="00DE5134" w:rsidP="000C70A4">
      <w:pPr>
        <w:pStyle w:val="manips"/>
      </w:pPr>
      <w:bookmarkStart w:id="56" w:name="_Toc10400098"/>
      <w:bookmarkStart w:id="57" w:name="_Toc11778132"/>
      <w:r w:rsidRPr="00C87DD1">
        <w:rPr>
          <w:highlight w:val="yellow"/>
        </w:rPr>
        <w:t>Influence de la température sur la fem de la pile Zn</w:t>
      </w:r>
      <w:r w:rsidRPr="00C87DD1">
        <w:rPr>
          <w:highlight w:val="yellow"/>
        </w:rPr>
        <w:sym w:font="Symbol" w:char="F0BD"/>
      </w:r>
      <w:r w:rsidRPr="00C87DD1">
        <w:rPr>
          <w:highlight w:val="yellow"/>
        </w:rPr>
        <w:t>Zn</w:t>
      </w:r>
      <w:r w:rsidRPr="00C87DD1">
        <w:rPr>
          <w:highlight w:val="yellow"/>
          <w:vertAlign w:val="superscript"/>
        </w:rPr>
        <w:t>2+</w:t>
      </w:r>
      <w:r w:rsidRPr="00C87DD1">
        <w:rPr>
          <w:highlight w:val="yellow"/>
        </w:rPr>
        <w:t xml:space="preserve"> :: Fe(CN)</w:t>
      </w:r>
      <w:r w:rsidRPr="00C87DD1">
        <w:rPr>
          <w:highlight w:val="yellow"/>
          <w:vertAlign w:val="subscript"/>
        </w:rPr>
        <w:t>6</w:t>
      </w:r>
      <w:r w:rsidRPr="00C87DD1">
        <w:rPr>
          <w:highlight w:val="yellow"/>
          <w:vertAlign w:val="superscript"/>
        </w:rPr>
        <w:t>3-</w:t>
      </w:r>
      <w:r w:rsidRPr="00C87DD1">
        <w:rPr>
          <w:highlight w:val="yellow"/>
        </w:rPr>
        <w:t>,Fe(CN)</w:t>
      </w:r>
      <w:r w:rsidRPr="00C87DD1">
        <w:rPr>
          <w:highlight w:val="yellow"/>
          <w:vertAlign w:val="subscript"/>
        </w:rPr>
        <w:t>6</w:t>
      </w:r>
      <w:r w:rsidRPr="00C87DD1">
        <w:rPr>
          <w:highlight w:val="yellow"/>
          <w:vertAlign w:val="superscript"/>
        </w:rPr>
        <w:t>4-</w:t>
      </w:r>
      <w:r w:rsidRPr="00C87DD1">
        <w:rPr>
          <w:highlight w:val="yellow"/>
        </w:rPr>
        <w:sym w:font="Symbol" w:char="F0BD"/>
      </w:r>
      <w:r w:rsidRPr="00C87DD1">
        <w:rPr>
          <w:highlight w:val="yellow"/>
        </w:rPr>
        <w:t>Pt. Détermination de grandeurs thermodynamiques Chimie inorganique et générale BRENON-AUDAT (p127)</w:t>
      </w:r>
      <w:bookmarkEnd w:id="56"/>
      <w:bookmarkEnd w:id="57"/>
      <w:r w:rsidR="003F5D3D">
        <w:rPr>
          <w:highlight w:val="yellow"/>
        </w:rPr>
        <w:fldChar w:fldCharType="begin"/>
      </w:r>
      <w:r w:rsidR="00793CFA">
        <w:instrText xml:space="preserve"> XE "</w:instrText>
      </w:r>
      <w:r w:rsidR="00793CFA" w:rsidRPr="00CD372C">
        <w:instrText>Influence de la température sur la fem d'une pile</w:instrText>
      </w:r>
      <w:r w:rsidR="00793CFA">
        <w:instrText xml:space="preserve">" </w:instrText>
      </w:r>
      <w:r w:rsidR="003F5D3D">
        <w:rPr>
          <w:highlight w:val="yellow"/>
        </w:rPr>
        <w:fldChar w:fldCharType="end"/>
      </w:r>
    </w:p>
    <w:p w:rsidR="00DE5134" w:rsidRPr="00823779" w:rsidRDefault="00DE5134" w:rsidP="00DE5134">
      <w:pPr>
        <w:rPr>
          <w:i/>
        </w:rPr>
      </w:pPr>
      <w:r>
        <w:rPr>
          <w:i/>
          <w:noProof/>
          <w:lang w:eastAsia="fr-FR"/>
        </w:rPr>
        <w:drawing>
          <wp:anchor distT="0" distB="0" distL="114300" distR="114300" simplePos="0" relativeHeight="251659776" behindDoc="0" locked="0" layoutInCell="1" allowOverlap="1">
            <wp:simplePos x="0" y="0"/>
            <wp:positionH relativeFrom="column">
              <wp:posOffset>51435</wp:posOffset>
            </wp:positionH>
            <wp:positionV relativeFrom="paragraph">
              <wp:posOffset>142240</wp:posOffset>
            </wp:positionV>
            <wp:extent cx="1851660" cy="2487930"/>
            <wp:effectExtent l="190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8396" t="23636" r="37065" b="18182"/>
                    <a:stretch>
                      <a:fillRect/>
                    </a:stretch>
                  </pic:blipFill>
                  <pic:spPr bwMode="auto">
                    <a:xfrm>
                      <a:off x="0" y="0"/>
                      <a:ext cx="1851660" cy="2487930"/>
                    </a:xfrm>
                    <a:prstGeom prst="rect">
                      <a:avLst/>
                    </a:prstGeom>
                    <a:noFill/>
                    <a:ln w="9525">
                      <a:noFill/>
                      <a:miter lim="800000"/>
                      <a:headEnd/>
                      <a:tailEnd/>
                    </a:ln>
                  </pic:spPr>
                </pic:pic>
              </a:graphicData>
            </a:graphic>
          </wp:anchor>
        </w:drawing>
      </w:r>
      <w:r>
        <w:t>KNO</w:t>
      </w:r>
      <w:r>
        <w:rPr>
          <w:vertAlign w:val="subscript"/>
        </w:rPr>
        <w:t>3</w:t>
      </w:r>
      <w:r>
        <w:t xml:space="preserve"> saturé dans le pont salin (même conductivité pour éviter potentiel de jonction)</w:t>
      </w:r>
    </w:p>
    <w:p w:rsidR="00DE5134" w:rsidRDefault="00DE5134" w:rsidP="00DE5134">
      <w:r>
        <w:t xml:space="preserve">E° des couples ? </w:t>
      </w:r>
    </w:p>
    <w:p w:rsidR="00DE5134" w:rsidRPr="00666980" w:rsidRDefault="00DE5134" w:rsidP="00DE5134">
      <w:r w:rsidRPr="00666980">
        <w:t>E°(Zn</w:t>
      </w:r>
      <w:r w:rsidRPr="00666980">
        <w:rPr>
          <w:vertAlign w:val="superscript"/>
        </w:rPr>
        <w:t>2+</w:t>
      </w:r>
      <w:r w:rsidRPr="00666980">
        <w:t>/Zn)=-0.76V</w:t>
      </w:r>
    </w:p>
    <w:p w:rsidR="00DE5134" w:rsidRPr="00666980" w:rsidRDefault="00DE5134" w:rsidP="00DE5134">
      <w:r w:rsidRPr="00666980">
        <w:t>E°(Fe(CN)</w:t>
      </w:r>
      <w:r w:rsidRPr="00666980">
        <w:rPr>
          <w:vertAlign w:val="subscript"/>
        </w:rPr>
        <w:t>6</w:t>
      </w:r>
      <w:r w:rsidRPr="00666980">
        <w:rPr>
          <w:vertAlign w:val="superscript"/>
        </w:rPr>
        <w:t>3-</w:t>
      </w:r>
      <w:r w:rsidRPr="00666980">
        <w:t>/Fe(CN)</w:t>
      </w:r>
      <w:r w:rsidRPr="00666980">
        <w:rPr>
          <w:vertAlign w:val="subscript"/>
        </w:rPr>
        <w:t>6</w:t>
      </w:r>
      <w:r w:rsidRPr="00666980">
        <w:rPr>
          <w:vertAlign w:val="superscript"/>
        </w:rPr>
        <w:t>4-</w:t>
      </w:r>
      <w:r w:rsidRPr="00666980">
        <w:t>)=0.36V</w:t>
      </w:r>
    </w:p>
    <w:p w:rsidR="00DE5134" w:rsidRDefault="00DE5134" w:rsidP="00DE5134">
      <w:r w:rsidRPr="00F503F3">
        <w:t xml:space="preserve">Complexe de Fe avec le </w:t>
      </w:r>
      <w:r>
        <w:t>β le + élevé?</w:t>
      </w:r>
    </w:p>
    <w:p w:rsidR="00DE5134" w:rsidRDefault="00DE5134" w:rsidP="00DE5134">
      <w:r>
        <w:t>Calcul de Δ</w:t>
      </w:r>
      <w:r>
        <w:rPr>
          <w:vertAlign w:val="subscript"/>
        </w:rPr>
        <w:t>r</w:t>
      </w:r>
      <w:r>
        <w:t>S° et Δ</w:t>
      </w:r>
      <w:r>
        <w:rPr>
          <w:vertAlign w:val="subscript"/>
        </w:rPr>
        <w:t>r</w:t>
      </w:r>
      <w:r>
        <w:t>H° si le potentiel des couples est le potentiel standard E° (concentration de Zn</w:t>
      </w:r>
      <w:r>
        <w:rPr>
          <w:vertAlign w:val="superscript"/>
        </w:rPr>
        <w:t>2+</w:t>
      </w:r>
      <w:r>
        <w:t xml:space="preserve"> = 1M)</w:t>
      </w:r>
    </w:p>
    <w:p w:rsidR="00DE5134" w:rsidRPr="00F503F3" w:rsidRDefault="00DE5134" w:rsidP="00DE5134">
      <w:r>
        <w:t>Δ</w:t>
      </w:r>
      <w:r>
        <w:rPr>
          <w:vertAlign w:val="subscript"/>
        </w:rPr>
        <w:t>r</w:t>
      </w:r>
      <w:r>
        <w:t>S et Δ</w:t>
      </w:r>
      <w:r>
        <w:rPr>
          <w:vertAlign w:val="subscript"/>
        </w:rPr>
        <w:t>r</w:t>
      </w:r>
      <w:r>
        <w:t xml:space="preserve">H calculés négatifs ? on génère des ions donc on s'attend à ce que l'entropie augmente mais ce n'est pas le cas car la solvatation diminue l'entropie </w:t>
      </w:r>
    </w:p>
    <w:p w:rsidR="00DE5134" w:rsidRDefault="00DE5134" w:rsidP="00DE5134">
      <w:pPr>
        <w:pStyle w:val="Titre3"/>
      </w:pPr>
      <w:r>
        <w:t>Détermination du pK</w:t>
      </w:r>
      <w:r>
        <w:rPr>
          <w:vertAlign w:val="subscript"/>
        </w:rPr>
        <w:t>I</w:t>
      </w:r>
      <w:r>
        <w:t xml:space="preserve"> d'un indicateur coloré par spectrophotométrie</w:t>
      </w:r>
    </w:p>
    <w:p w:rsidR="00DE5134" w:rsidRDefault="00DE5134" w:rsidP="000C70A4">
      <w:pPr>
        <w:pStyle w:val="manips"/>
      </w:pPr>
      <w:bookmarkStart w:id="58" w:name="_Toc10400099"/>
      <w:bookmarkStart w:id="59" w:name="_Toc11778133"/>
      <w:r w:rsidRPr="00902CD5">
        <w:rPr>
          <w:highlight w:val="yellow"/>
        </w:rPr>
        <w:t>Détermination du pK</w:t>
      </w:r>
      <w:r w:rsidRPr="00902CD5">
        <w:rPr>
          <w:highlight w:val="yellow"/>
          <w:vertAlign w:val="subscript"/>
        </w:rPr>
        <w:t>i</w:t>
      </w:r>
      <w:r w:rsidRPr="00902CD5">
        <w:rPr>
          <w:highlight w:val="yellow"/>
        </w:rPr>
        <w:t>de deux indicateurs colorés Des expériences de la famille acide-base CACHAU (p132)</w:t>
      </w:r>
      <w:bookmarkEnd w:id="58"/>
      <w:bookmarkEnd w:id="59"/>
      <w:r w:rsidR="003F5D3D">
        <w:rPr>
          <w:highlight w:val="yellow"/>
        </w:rPr>
        <w:fldChar w:fldCharType="begin"/>
      </w:r>
      <w:r w:rsidR="00793CFA">
        <w:instrText xml:space="preserve"> XE "</w:instrText>
      </w:r>
      <w:r w:rsidR="00793CFA" w:rsidRPr="00421814">
        <w:instrText>Détermination du pJi de deux indicateurs colorés</w:instrText>
      </w:r>
      <w:r w:rsidR="00793CFA">
        <w:instrText xml:space="preserve">" </w:instrText>
      </w:r>
      <w:r w:rsidR="003F5D3D">
        <w:rPr>
          <w:highlight w:val="yellow"/>
        </w:rPr>
        <w:fldChar w:fldCharType="end"/>
      </w:r>
    </w:p>
    <w:p w:rsidR="00DE5134" w:rsidRDefault="00DE5134" w:rsidP="00DE5134">
      <w:r>
        <w:t>Seulement avec le BBT</w:t>
      </w:r>
    </w:p>
    <w:p w:rsidR="00D16404" w:rsidRDefault="00D16404" w:rsidP="00D16404">
      <w:pPr>
        <w:pStyle w:val="Sous-titre"/>
      </w:pPr>
      <w:r>
        <w:t>Commentaires et questions</w:t>
      </w:r>
    </w:p>
    <w:p w:rsidR="00DE5134" w:rsidRDefault="00DE5134" w:rsidP="00D714A3">
      <w:pPr>
        <w:pStyle w:val="Paragraphedeliste"/>
        <w:numPr>
          <w:ilvl w:val="0"/>
          <w:numId w:val="5"/>
        </w:numPr>
      </w:pPr>
      <w:r>
        <w:t>Formule ? Pourquoi change</w:t>
      </w:r>
      <w:r w:rsidR="00D16404">
        <w:t>-</w:t>
      </w:r>
      <w:r>
        <w:t>t-il de couleur ? Forme acide, neutre et basique</w:t>
      </w:r>
    </w:p>
    <w:p w:rsidR="00DE5134" w:rsidRDefault="00DE5134" w:rsidP="00D714A3">
      <w:pPr>
        <w:pStyle w:val="Paragraphedeliste"/>
        <w:numPr>
          <w:ilvl w:val="0"/>
          <w:numId w:val="5"/>
        </w:numPr>
      </w:pPr>
      <w:r>
        <w:lastRenderedPageBreak/>
        <w:t>Pourquoi est</w:t>
      </w:r>
      <w:r w:rsidR="00D16404">
        <w:t>-</w:t>
      </w:r>
      <w:r>
        <w:t>elle colorée ? Conjugaison</w:t>
      </w:r>
    </w:p>
    <w:p w:rsidR="00DE5134" w:rsidRDefault="00DE5134" w:rsidP="00D714A3">
      <w:pPr>
        <w:pStyle w:val="Paragraphedeliste"/>
        <w:numPr>
          <w:ilvl w:val="0"/>
          <w:numId w:val="5"/>
        </w:numPr>
      </w:pPr>
      <w:r>
        <w:t>Pourquoi passage du jaune au bleu ? délocalisation augmente le gap entre HO et BV</w:t>
      </w:r>
    </w:p>
    <w:p w:rsidR="00DE5134" w:rsidRDefault="00DE5134" w:rsidP="00D714A3">
      <w:pPr>
        <w:pStyle w:val="Paragraphedeliste"/>
        <w:numPr>
          <w:ilvl w:val="0"/>
          <w:numId w:val="5"/>
        </w:numPr>
      </w:pPr>
      <w:r>
        <w:t>Faire le blanc car calcul de I/I</w:t>
      </w:r>
      <w:r w:rsidRPr="00D16404">
        <w:rPr>
          <w:vertAlign w:val="subscript"/>
        </w:rPr>
        <w:t>0</w:t>
      </w:r>
      <w:r>
        <w:t xml:space="preserve"> donc mesure I</w:t>
      </w:r>
      <w:r w:rsidRPr="00D16404">
        <w:rPr>
          <w:vertAlign w:val="subscript"/>
        </w:rPr>
        <w:t>0</w:t>
      </w:r>
      <w:r>
        <w:t xml:space="preserve"> correcte</w:t>
      </w:r>
    </w:p>
    <w:p w:rsidR="00DE5134" w:rsidRPr="00CA77F4" w:rsidRDefault="00DE5134" w:rsidP="00D714A3">
      <w:pPr>
        <w:pStyle w:val="Paragraphedeliste"/>
        <w:numPr>
          <w:ilvl w:val="0"/>
          <w:numId w:val="5"/>
        </w:numPr>
      </w:pPr>
      <w:r>
        <w:t>Cuve ? plastique, pas gênant pour le solvant</w:t>
      </w:r>
    </w:p>
    <w:p w:rsidR="00DE5134" w:rsidRDefault="00DE5134" w:rsidP="00DE5134"/>
    <w:p w:rsidR="00DE5134" w:rsidRPr="00F55097" w:rsidRDefault="00DE5134" w:rsidP="00DE5134">
      <w:pPr>
        <w:rPr>
          <w:lang w:val="it-IT"/>
        </w:rPr>
      </w:pPr>
      <w:r w:rsidRPr="00F55097">
        <w:rPr>
          <w:lang w:val="it-IT"/>
        </w:rPr>
        <w:t>Tampon pH 1 : HCl 1 M</w:t>
      </w:r>
    </w:p>
    <w:p w:rsidR="00DE5134" w:rsidRPr="00F55097" w:rsidRDefault="00DE5134" w:rsidP="00DE5134">
      <w:pPr>
        <w:rPr>
          <w:lang w:val="it-IT"/>
        </w:rPr>
      </w:pPr>
      <w:r w:rsidRPr="00F55097">
        <w:rPr>
          <w:lang w:val="it-IT"/>
        </w:rPr>
        <w:t>Tampon pH 7</w:t>
      </w:r>
      <w:r w:rsidR="00D16404" w:rsidRPr="00F55097">
        <w:rPr>
          <w:lang w:val="it-IT"/>
        </w:rPr>
        <w:t xml:space="preserve"> : phosphate</w:t>
      </w:r>
    </w:p>
    <w:p w:rsidR="00DE5134" w:rsidRPr="00D16404" w:rsidRDefault="00DE5134" w:rsidP="00DE5134">
      <w:pPr>
        <w:rPr>
          <w:lang w:val="en-GB"/>
        </w:rPr>
      </w:pPr>
      <w:r w:rsidRPr="00D16404">
        <w:rPr>
          <w:lang w:val="en-GB"/>
        </w:rPr>
        <w:t>Tampon pH 13 : NaOH 1M</w:t>
      </w:r>
    </w:p>
    <w:p w:rsidR="00DE5134" w:rsidRPr="00D2024D" w:rsidRDefault="00DE5134" w:rsidP="00DE5134">
      <w:pPr>
        <w:rPr>
          <w:rFonts w:eastAsiaTheme="minorEastAsia"/>
          <w:lang w:val="it-IT"/>
        </w:rPr>
      </w:pPr>
      <m:oMathPara>
        <m:oMath>
          <m:r>
            <w:rPr>
              <w:rFonts w:ascii="Cambria Math" w:hAnsi="Cambria Math"/>
              <w:lang w:val="it-IT"/>
            </w:rPr>
            <m:t>HI</m:t>
          </m:r>
          <m:sSub>
            <m:sSubPr>
              <m:ctrlPr>
                <w:rPr>
                  <w:rFonts w:ascii="Cambria Math" w:hAnsi="Cambria Math"/>
                  <w:i/>
                  <w:lang w:val="it-IT"/>
                </w:rPr>
              </m:ctrlPr>
            </m:sSubPr>
            <m:e>
              <m:r>
                <w:rPr>
                  <w:rFonts w:ascii="Cambria Math" w:hAnsi="Cambria Math"/>
                  <w:lang w:val="it-IT"/>
                </w:rPr>
                <m:t>n</m:t>
              </m:r>
            </m:e>
            <m:sub>
              <m:d>
                <m:dPr>
                  <m:ctrlPr>
                    <w:rPr>
                      <w:rFonts w:ascii="Cambria Math" w:hAnsi="Cambria Math"/>
                      <w:i/>
                      <w:lang w:val="it-IT"/>
                    </w:rPr>
                  </m:ctrlPr>
                </m:dPr>
                <m:e>
                  <m:r>
                    <w:rPr>
                      <w:rFonts w:ascii="Cambria Math" w:hAnsi="Cambria Math"/>
                      <w:lang w:val="it-IT"/>
                    </w:rPr>
                    <m:t>aq</m:t>
                  </m:r>
                </m:e>
              </m:d>
            </m:sub>
          </m:sSub>
          <m:r>
            <w:rPr>
              <w:rFonts w:ascii="Cambria Math" w:eastAsiaTheme="minorEastAsia" w:hAnsi="Cambria Math"/>
            </w:rPr>
            <m:t>+</m:t>
          </m:r>
          <m:sSub>
            <m:sSubPr>
              <m:ctrlPr>
                <w:rPr>
                  <w:rFonts w:ascii="Cambria Math" w:eastAsiaTheme="minorEastAsia" w:hAnsi="Cambria Math"/>
                  <w:i/>
                  <w:lang w:val="it-IT"/>
                </w:rPr>
              </m:ctrlPr>
            </m:sSubPr>
            <m:e>
              <m:r>
                <w:rPr>
                  <w:rFonts w:ascii="Cambria Math" w:eastAsiaTheme="minorEastAsia" w:hAnsi="Cambria Math"/>
                  <w:lang w:val="it-IT"/>
                </w:rPr>
                <m:t>H</m:t>
              </m:r>
            </m:e>
            <m:sub>
              <m:r>
                <w:rPr>
                  <w:rFonts w:ascii="Cambria Math" w:eastAsiaTheme="minorEastAsia" w:hAnsi="Cambria Math"/>
                </w:rPr>
                <m:t>2</m:t>
              </m:r>
            </m:sub>
          </m:sSub>
          <m:sSub>
            <m:sSubPr>
              <m:ctrlPr>
                <w:rPr>
                  <w:rFonts w:ascii="Cambria Math" w:eastAsiaTheme="minorEastAsia" w:hAnsi="Cambria Math"/>
                  <w:i/>
                  <w:lang w:val="it-IT"/>
                </w:rPr>
              </m:ctrlPr>
            </m:sSubPr>
            <m:e>
              <m:r>
                <w:rPr>
                  <w:rFonts w:ascii="Cambria Math" w:eastAsiaTheme="minorEastAsia" w:hAnsi="Cambria Math"/>
                  <w:lang w:val="it-IT"/>
                </w:rPr>
                <m:t>O</m:t>
              </m:r>
            </m:e>
            <m:sub>
              <m:d>
                <m:dPr>
                  <m:ctrlPr>
                    <w:rPr>
                      <w:rFonts w:ascii="Cambria Math" w:eastAsiaTheme="minorEastAsia" w:hAnsi="Cambria Math"/>
                      <w:i/>
                      <w:lang w:val="it-IT"/>
                    </w:rPr>
                  </m:ctrlPr>
                </m:dPr>
                <m:e>
                  <m:r>
                    <w:rPr>
                      <w:rFonts w:ascii="Cambria Math" w:eastAsiaTheme="minorEastAsia" w:hAnsi="Cambria Math"/>
                      <w:lang w:val="it-IT"/>
                    </w:rPr>
                    <m:t>l</m:t>
                  </m:r>
                </m:e>
              </m:d>
            </m:sub>
          </m:sSub>
          <m:r>
            <w:rPr>
              <w:rFonts w:ascii="Cambria Math" w:eastAsiaTheme="minorEastAsia" w:hAnsi="Cambria Math" w:cs="Estrangelo Edessa"/>
              <w:lang w:val="it-IT"/>
            </w:rPr>
            <m:t>⇌I</m:t>
          </m:r>
          <m:sSubSup>
            <m:sSubSupPr>
              <m:ctrlPr>
                <w:rPr>
                  <w:rFonts w:ascii="Cambria Math" w:eastAsiaTheme="minorEastAsia" w:hAnsi="Cambria Math" w:cs="Estrangelo Edessa"/>
                  <w:i/>
                  <w:lang w:val="it-IT"/>
                </w:rPr>
              </m:ctrlPr>
            </m:sSubSupPr>
            <m:e>
              <m:r>
                <w:rPr>
                  <w:rFonts w:ascii="Cambria Math" w:eastAsiaTheme="minorEastAsia" w:hAnsi="Cambria Math" w:cs="Estrangelo Edessa"/>
                  <w:lang w:val="it-IT"/>
                </w:rPr>
                <m:t>n</m:t>
              </m:r>
            </m:e>
            <m:sub>
              <m:d>
                <m:dPr>
                  <m:ctrlPr>
                    <w:rPr>
                      <w:rFonts w:ascii="Cambria Math" w:eastAsiaTheme="minorEastAsia" w:hAnsi="Cambria Math" w:cs="Estrangelo Edessa"/>
                      <w:i/>
                      <w:lang w:val="it-IT"/>
                    </w:rPr>
                  </m:ctrlPr>
                </m:dPr>
                <m:e>
                  <m:r>
                    <w:rPr>
                      <w:rFonts w:ascii="Cambria Math" w:eastAsiaTheme="minorEastAsia" w:hAnsi="Cambria Math" w:cs="Estrangelo Edessa"/>
                      <w:lang w:val="it-IT"/>
                    </w:rPr>
                    <m:t>aq</m:t>
                  </m:r>
                </m:e>
              </m:d>
            </m:sub>
            <m:sup>
              <m:r>
                <w:rPr>
                  <w:rFonts w:ascii="Cambria Math" w:eastAsiaTheme="minorEastAsia" w:hAnsi="Cambria Math" w:cs="Estrangelo Edessa"/>
                  <w:lang w:val="it-IT"/>
                </w:rPr>
                <m:t>-</m:t>
              </m:r>
            </m:sup>
          </m:sSubSup>
          <m:r>
            <w:rPr>
              <w:rFonts w:ascii="Cambria Math" w:eastAsiaTheme="minorEastAsia" w:hAnsi="Cambria Math" w:cs="Estrangelo Edessa"/>
              <w:lang w:val="it-IT"/>
            </w:rPr>
            <m:t>+</m:t>
          </m:r>
          <m:sSub>
            <m:sSubPr>
              <m:ctrlPr>
                <w:rPr>
                  <w:rFonts w:ascii="Cambria Math" w:eastAsiaTheme="minorEastAsia" w:hAnsi="Cambria Math" w:cs="Estrangelo Edessa"/>
                  <w:i/>
                  <w:lang w:val="it-IT"/>
                </w:rPr>
              </m:ctrlPr>
            </m:sSubPr>
            <m:e>
              <m:r>
                <w:rPr>
                  <w:rFonts w:ascii="Cambria Math" w:eastAsiaTheme="minorEastAsia" w:hAnsi="Cambria Math" w:cs="Estrangelo Edessa"/>
                  <w:lang w:val="it-IT"/>
                </w:rPr>
                <m:t>H</m:t>
              </m:r>
            </m:e>
            <m:sub>
              <m:r>
                <w:rPr>
                  <w:rFonts w:ascii="Cambria Math" w:eastAsiaTheme="minorEastAsia" w:hAnsi="Cambria Math" w:cs="Estrangelo Edessa"/>
                  <w:lang w:val="it-IT"/>
                </w:rPr>
                <m:t>3</m:t>
              </m:r>
            </m:sub>
          </m:sSub>
          <m:sSubSup>
            <m:sSubSupPr>
              <m:ctrlPr>
                <w:rPr>
                  <w:rFonts w:ascii="Cambria Math" w:eastAsiaTheme="minorEastAsia" w:hAnsi="Cambria Math" w:cs="Estrangelo Edessa"/>
                  <w:i/>
                  <w:lang w:val="it-IT"/>
                </w:rPr>
              </m:ctrlPr>
            </m:sSubSupPr>
            <m:e>
              <m:r>
                <w:rPr>
                  <w:rFonts w:ascii="Cambria Math" w:eastAsiaTheme="minorEastAsia" w:hAnsi="Cambria Math" w:cs="Estrangelo Edessa"/>
                  <w:lang w:val="it-IT"/>
                </w:rPr>
                <m:t>O</m:t>
              </m:r>
            </m:e>
            <m:sub>
              <m:d>
                <m:dPr>
                  <m:ctrlPr>
                    <w:rPr>
                      <w:rFonts w:ascii="Cambria Math" w:eastAsiaTheme="minorEastAsia" w:hAnsi="Cambria Math" w:cs="Estrangelo Edessa"/>
                      <w:i/>
                      <w:lang w:val="it-IT"/>
                    </w:rPr>
                  </m:ctrlPr>
                </m:dPr>
                <m:e>
                  <m:r>
                    <w:rPr>
                      <w:rFonts w:ascii="Cambria Math" w:eastAsiaTheme="minorEastAsia" w:hAnsi="Cambria Math" w:cs="Estrangelo Edessa"/>
                      <w:lang w:val="it-IT"/>
                    </w:rPr>
                    <m:t>aq</m:t>
                  </m:r>
                </m:e>
              </m:d>
            </m:sub>
            <m:sup>
              <m:r>
                <w:rPr>
                  <w:rFonts w:ascii="Cambria Math" w:eastAsiaTheme="minorEastAsia" w:hAnsi="Cambria Math" w:cs="Estrangelo Edessa"/>
                  <w:lang w:val="it-IT"/>
                </w:rPr>
                <m:t>+</m:t>
              </m:r>
            </m:sup>
          </m:sSubSup>
        </m:oMath>
      </m:oMathPara>
    </w:p>
    <w:p w:rsidR="00DE5134" w:rsidRDefault="003F5D3D" w:rsidP="00DE5134">
      <w:pPr>
        <w:rPr>
          <w:rFonts w:eastAsiaTheme="minorEastAsia"/>
          <w:i/>
          <w:lang w:val="it-IT"/>
        </w:rPr>
      </w:pPr>
      <m:oMathPara>
        <m:oMath>
          <m:sSub>
            <m:sSubPr>
              <m:ctrlPr>
                <w:rPr>
                  <w:rFonts w:ascii="Cambria Math" w:hAnsi="Cambria Math"/>
                  <w:i/>
                  <w:lang w:val="it-IT"/>
                </w:rPr>
              </m:ctrlPr>
            </m:sSubPr>
            <m:e>
              <m:r>
                <w:rPr>
                  <w:rFonts w:ascii="Cambria Math" w:hAnsi="Cambria Math"/>
                  <w:lang w:val="it-IT"/>
                </w:rPr>
                <m:t>K</m:t>
              </m:r>
            </m:e>
            <m:sub>
              <m:r>
                <w:rPr>
                  <w:rFonts w:ascii="Cambria Math" w:hAnsi="Cambria Math"/>
                  <w:lang w:val="it-IT"/>
                </w:rPr>
                <m:t>I</m:t>
              </m:r>
            </m:sub>
          </m:sSub>
          <m:r>
            <w:rPr>
              <w:rFonts w:ascii="Cambria Math" w:hAnsi="Cambria Math"/>
              <w:lang w:val="it-IT"/>
            </w:rPr>
            <m:t>=</m:t>
          </m:r>
          <m:f>
            <m:fPr>
              <m:ctrlPr>
                <w:rPr>
                  <w:rFonts w:ascii="Cambria Math" w:hAnsi="Cambria Math"/>
                  <w:i/>
                  <w:lang w:val="it-IT"/>
                </w:rPr>
              </m:ctrlPr>
            </m:fPr>
            <m:num>
              <m:f>
                <m:fPr>
                  <m:ctrlPr>
                    <w:rPr>
                      <w:rFonts w:ascii="Cambria Math" w:hAnsi="Cambria Math"/>
                      <w:i/>
                      <w:lang w:val="it-IT"/>
                    </w:rPr>
                  </m:ctrlPr>
                </m:fPr>
                <m:num>
                  <m:d>
                    <m:dPr>
                      <m:begChr m:val="["/>
                      <m:endChr m:val="]"/>
                      <m:ctrlPr>
                        <w:rPr>
                          <w:rFonts w:ascii="Cambria Math" w:hAnsi="Cambria Math"/>
                          <w:i/>
                          <w:lang w:val="it-IT"/>
                        </w:rPr>
                      </m:ctrlPr>
                    </m:dPr>
                    <m:e>
                      <m:r>
                        <w:rPr>
                          <w:rFonts w:ascii="Cambria Math" w:hAnsi="Cambria Math"/>
                          <w:lang w:val="it-IT"/>
                        </w:rPr>
                        <m:t>I</m:t>
                      </m:r>
                      <m:sSup>
                        <m:sSupPr>
                          <m:ctrlPr>
                            <w:rPr>
                              <w:rFonts w:ascii="Cambria Math" w:hAnsi="Cambria Math"/>
                              <w:i/>
                              <w:lang w:val="it-IT"/>
                            </w:rPr>
                          </m:ctrlPr>
                        </m:sSupPr>
                        <m:e>
                          <m:r>
                            <w:rPr>
                              <w:rFonts w:ascii="Cambria Math" w:hAnsi="Cambria Math"/>
                              <w:lang w:val="it-IT"/>
                            </w:rPr>
                            <m:t>n</m:t>
                          </m:r>
                        </m:e>
                        <m:sup>
                          <m:r>
                            <w:rPr>
                              <w:rFonts w:ascii="Cambria Math" w:hAnsi="Cambria Math"/>
                              <w:lang w:val="it-IT"/>
                            </w:rPr>
                            <m:t>-</m:t>
                          </m:r>
                        </m:sup>
                      </m:sSup>
                    </m:e>
                  </m:d>
                </m:num>
                <m:den>
                  <m:r>
                    <w:rPr>
                      <w:rFonts w:ascii="Cambria Math" w:hAnsi="Cambria Math"/>
                      <w:lang w:val="it-IT"/>
                    </w:rPr>
                    <m:t>C°</m:t>
                  </m:r>
                </m:den>
              </m:f>
              <m:r>
                <w:rPr>
                  <w:rFonts w:ascii="Cambria Math" w:hAnsi="Cambria Math"/>
                  <w:lang w:val="it-IT"/>
                </w:rPr>
                <m:t>*</m:t>
              </m:r>
              <m:f>
                <m:fPr>
                  <m:ctrlPr>
                    <w:rPr>
                      <w:rFonts w:ascii="Cambria Math" w:hAnsi="Cambria Math"/>
                      <w:i/>
                      <w:lang w:val="it-IT"/>
                    </w:rPr>
                  </m:ctrlPr>
                </m:fPr>
                <m:num>
                  <m:d>
                    <m:dPr>
                      <m:begChr m:val="["/>
                      <m:endChr m:val="]"/>
                      <m:ctrlPr>
                        <w:rPr>
                          <w:rFonts w:ascii="Cambria Math" w:hAnsi="Cambria Math"/>
                          <w:i/>
                          <w:lang w:val="it-IT"/>
                        </w:rPr>
                      </m:ctrlPr>
                    </m:dPr>
                    <m:e>
                      <m:sSub>
                        <m:sSubPr>
                          <m:ctrlPr>
                            <w:rPr>
                              <w:rFonts w:ascii="Cambria Math" w:hAnsi="Cambria Math"/>
                              <w:i/>
                              <w:lang w:val="it-IT"/>
                            </w:rPr>
                          </m:ctrlPr>
                        </m:sSubPr>
                        <m:e>
                          <m:r>
                            <w:rPr>
                              <w:rFonts w:ascii="Cambria Math" w:hAnsi="Cambria Math"/>
                              <w:lang w:val="it-IT"/>
                            </w:rPr>
                            <m:t>H</m:t>
                          </m:r>
                        </m:e>
                        <m:sub>
                          <m:r>
                            <w:rPr>
                              <w:rFonts w:ascii="Cambria Math" w:hAnsi="Cambria Math"/>
                              <w:lang w:val="it-IT"/>
                            </w:rPr>
                            <m:t>3</m:t>
                          </m:r>
                        </m:sub>
                      </m:sSub>
                      <m:sSup>
                        <m:sSupPr>
                          <m:ctrlPr>
                            <w:rPr>
                              <w:rFonts w:ascii="Cambria Math" w:hAnsi="Cambria Math"/>
                              <w:i/>
                              <w:lang w:val="it-IT"/>
                            </w:rPr>
                          </m:ctrlPr>
                        </m:sSupPr>
                        <m:e>
                          <m:r>
                            <w:rPr>
                              <w:rFonts w:ascii="Cambria Math" w:hAnsi="Cambria Math"/>
                              <w:lang w:val="it-IT"/>
                            </w:rPr>
                            <m:t>O</m:t>
                          </m:r>
                        </m:e>
                        <m:sup>
                          <m:r>
                            <w:rPr>
                              <w:rFonts w:ascii="Cambria Math" w:hAnsi="Cambria Math"/>
                              <w:lang w:val="it-IT"/>
                            </w:rPr>
                            <m:t>+</m:t>
                          </m:r>
                        </m:sup>
                      </m:sSup>
                    </m:e>
                  </m:d>
                </m:num>
                <m:den>
                  <m:r>
                    <w:rPr>
                      <w:rFonts w:ascii="Cambria Math" w:hAnsi="Cambria Math"/>
                      <w:lang w:val="it-IT"/>
                    </w:rPr>
                    <m:t>C°</m:t>
                  </m:r>
                </m:den>
              </m:f>
            </m:num>
            <m:den>
              <m:f>
                <m:fPr>
                  <m:ctrlPr>
                    <w:rPr>
                      <w:rFonts w:ascii="Cambria Math" w:hAnsi="Cambria Math"/>
                      <w:i/>
                      <w:lang w:val="it-IT"/>
                    </w:rPr>
                  </m:ctrlPr>
                </m:fPr>
                <m:num>
                  <m:d>
                    <m:dPr>
                      <m:begChr m:val="["/>
                      <m:endChr m:val="]"/>
                      <m:ctrlPr>
                        <w:rPr>
                          <w:rFonts w:ascii="Cambria Math" w:hAnsi="Cambria Math"/>
                          <w:i/>
                          <w:lang w:val="it-IT"/>
                        </w:rPr>
                      </m:ctrlPr>
                    </m:dPr>
                    <m:e>
                      <m:r>
                        <w:rPr>
                          <w:rFonts w:ascii="Cambria Math" w:hAnsi="Cambria Math"/>
                          <w:lang w:val="it-IT"/>
                        </w:rPr>
                        <m:t>HIn</m:t>
                      </m:r>
                    </m:e>
                  </m:d>
                </m:num>
                <m:den>
                  <m:r>
                    <w:rPr>
                      <w:rFonts w:ascii="Cambria Math" w:hAnsi="Cambria Math"/>
                      <w:lang w:val="it-IT"/>
                    </w:rPr>
                    <m:t>C°</m:t>
                  </m:r>
                </m:den>
              </m:f>
            </m:den>
          </m:f>
        </m:oMath>
      </m:oMathPara>
    </w:p>
    <w:p w:rsidR="00DE5134" w:rsidRPr="00D66422" w:rsidRDefault="00DE5134" w:rsidP="00DE5134">
      <w:r w:rsidRPr="00D66422">
        <w:rPr>
          <w:rFonts w:eastAsiaTheme="minorEastAsia"/>
        </w:rPr>
        <w:t>C = concentration totale de l'indicateur coloré</w:t>
      </w:r>
    </w:p>
    <w:p w:rsidR="00DE5134" w:rsidRPr="00D2024D" w:rsidRDefault="003F5D3D" w:rsidP="00DE5134">
      <w:pPr>
        <w:rPr>
          <w:rFonts w:eastAsiaTheme="minorEastAsia"/>
          <w:i/>
          <w:lang w:val="it-IT"/>
        </w:rPr>
      </w:pPr>
      <m:oMathPara>
        <m:oMath>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a</m:t>
              </m:r>
            </m:sub>
          </m:sSub>
          <m:r>
            <w:rPr>
              <w:rFonts w:ascii="Cambria Math" w:hAnsi="Cambria Math"/>
              <w:lang w:val="it-IT"/>
            </w:rPr>
            <m:t>=l*</m:t>
          </m:r>
          <m:sSub>
            <m:sSubPr>
              <m:ctrlPr>
                <w:rPr>
                  <w:rFonts w:ascii="Cambria Math" w:hAnsi="Cambria Math"/>
                  <w:i/>
                  <w:lang w:val="it-IT"/>
                </w:rPr>
              </m:ctrlPr>
            </m:sSubPr>
            <m:e>
              <m:r>
                <w:rPr>
                  <w:rFonts w:ascii="Cambria Math" w:hAnsi="Cambria Math"/>
                  <w:lang w:val="it-IT"/>
                </w:rPr>
                <m:t>ε</m:t>
              </m:r>
            </m:e>
            <m:sub>
              <m:r>
                <w:rPr>
                  <w:rFonts w:ascii="Cambria Math" w:hAnsi="Cambria Math"/>
                  <w:lang w:val="it-IT"/>
                </w:rPr>
                <m:t>a</m:t>
              </m:r>
            </m:sub>
          </m:sSub>
          <m:r>
            <w:rPr>
              <w:rFonts w:ascii="Cambria Math" w:hAnsi="Cambria Math"/>
              <w:lang w:val="it-IT"/>
            </w:rPr>
            <m:t>*</m:t>
          </m:r>
          <m:f>
            <m:fPr>
              <m:ctrlPr>
                <w:rPr>
                  <w:rFonts w:ascii="Cambria Math" w:hAnsi="Cambria Math"/>
                  <w:i/>
                  <w:lang w:val="it-IT"/>
                </w:rPr>
              </m:ctrlPr>
            </m:fPr>
            <m:num>
              <m:r>
                <w:rPr>
                  <w:rFonts w:ascii="Cambria Math" w:hAnsi="Cambria Math"/>
                  <w:lang w:val="it-IT"/>
                </w:rPr>
                <m:t>C</m:t>
              </m:r>
            </m:num>
            <m:den>
              <m:r>
                <w:rPr>
                  <w:rFonts w:ascii="Cambria Math" w:hAnsi="Cambria Math"/>
                  <w:lang w:val="it-IT"/>
                </w:rPr>
                <m:t>C°</m:t>
              </m:r>
            </m:den>
          </m:f>
          <m:r>
            <w:rPr>
              <w:rFonts w:ascii="Cambria Math" w:hAnsi="Cambria Math"/>
              <w:lang w:val="it-IT"/>
            </w:rPr>
            <m:t xml:space="preserve">   avec C~[HIn]</m:t>
          </m:r>
        </m:oMath>
      </m:oMathPara>
    </w:p>
    <w:p w:rsidR="00DE5134" w:rsidRDefault="003F5D3D" w:rsidP="00DE5134">
      <w:pPr>
        <w:rPr>
          <w:rFonts w:eastAsiaTheme="minorEastAsia"/>
          <w:i/>
          <w:lang w:val="it-IT"/>
        </w:rPr>
      </w:pPr>
      <m:oMathPara>
        <m:oMath>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b</m:t>
              </m:r>
            </m:sub>
          </m:sSub>
          <m:r>
            <w:rPr>
              <w:rFonts w:ascii="Cambria Math" w:hAnsi="Cambria Math"/>
              <w:lang w:val="it-IT"/>
            </w:rPr>
            <m:t>=l*</m:t>
          </m:r>
          <m:sSub>
            <m:sSubPr>
              <m:ctrlPr>
                <w:rPr>
                  <w:rFonts w:ascii="Cambria Math" w:hAnsi="Cambria Math"/>
                  <w:i/>
                  <w:lang w:val="it-IT"/>
                </w:rPr>
              </m:ctrlPr>
            </m:sSubPr>
            <m:e>
              <m:r>
                <w:rPr>
                  <w:rFonts w:ascii="Cambria Math" w:hAnsi="Cambria Math"/>
                  <w:lang w:val="it-IT"/>
                </w:rPr>
                <m:t>ε</m:t>
              </m:r>
            </m:e>
            <m:sub>
              <m:r>
                <w:rPr>
                  <w:rFonts w:ascii="Cambria Math" w:hAnsi="Cambria Math"/>
                  <w:lang w:val="it-IT"/>
                </w:rPr>
                <m:t>b</m:t>
              </m:r>
            </m:sub>
          </m:sSub>
          <m:r>
            <w:rPr>
              <w:rFonts w:ascii="Cambria Math" w:hAnsi="Cambria Math"/>
              <w:lang w:val="it-IT"/>
            </w:rPr>
            <m:t>*</m:t>
          </m:r>
          <m:f>
            <m:fPr>
              <m:ctrlPr>
                <w:rPr>
                  <w:rFonts w:ascii="Cambria Math" w:hAnsi="Cambria Math"/>
                  <w:i/>
                  <w:lang w:val="it-IT"/>
                </w:rPr>
              </m:ctrlPr>
            </m:fPr>
            <m:num>
              <m:r>
                <w:rPr>
                  <w:rFonts w:ascii="Cambria Math" w:hAnsi="Cambria Math"/>
                  <w:lang w:val="it-IT"/>
                </w:rPr>
                <m:t>C</m:t>
              </m:r>
            </m:num>
            <m:den>
              <m:r>
                <w:rPr>
                  <w:rFonts w:ascii="Cambria Math" w:hAnsi="Cambria Math"/>
                  <w:lang w:val="it-IT"/>
                </w:rPr>
                <m:t>C°</m:t>
              </m:r>
            </m:den>
          </m:f>
          <m:r>
            <w:rPr>
              <w:rFonts w:ascii="Cambria Math" w:hAnsi="Cambria Math"/>
              <w:lang w:val="it-IT"/>
            </w:rPr>
            <m:t xml:space="preserve">   avec  C~[I</m:t>
          </m:r>
          <m:sSup>
            <m:sSupPr>
              <m:ctrlPr>
                <w:rPr>
                  <w:rFonts w:ascii="Cambria Math" w:hAnsi="Cambria Math"/>
                  <w:i/>
                  <w:lang w:val="it-IT"/>
                </w:rPr>
              </m:ctrlPr>
            </m:sSupPr>
            <m:e>
              <m:r>
                <w:rPr>
                  <w:rFonts w:ascii="Cambria Math" w:hAnsi="Cambria Math"/>
                  <w:lang w:val="it-IT"/>
                </w:rPr>
                <m:t>n</m:t>
              </m:r>
            </m:e>
            <m:sup>
              <m:r>
                <w:rPr>
                  <w:rFonts w:ascii="Cambria Math" w:hAnsi="Cambria Math"/>
                  <w:lang w:val="it-IT"/>
                </w:rPr>
                <m:t>-</m:t>
              </m:r>
            </m:sup>
          </m:sSup>
          <m:r>
            <w:rPr>
              <w:rFonts w:ascii="Cambria Math" w:hAnsi="Cambria Math"/>
              <w:lang w:val="it-IT"/>
            </w:rPr>
            <m:t>]</m:t>
          </m:r>
        </m:oMath>
      </m:oMathPara>
    </w:p>
    <w:p w:rsidR="00DE5134" w:rsidRDefault="003F5D3D" w:rsidP="00DE5134">
      <w:pPr>
        <w:rPr>
          <w:rFonts w:eastAsiaTheme="minorEastAsia"/>
          <w:i/>
          <w:lang w:val="it-IT"/>
        </w:rPr>
      </w:pPr>
      <m:oMathPara>
        <m:oMath>
          <m:sSub>
            <m:sSubPr>
              <m:ctrlPr>
                <w:rPr>
                  <w:rFonts w:ascii="Cambria Math" w:eastAsiaTheme="minorEastAsia" w:hAnsi="Cambria Math"/>
                  <w:i/>
                  <w:lang w:val="it-IT"/>
                </w:rPr>
              </m:ctrlPr>
            </m:sSubPr>
            <m:e>
              <m:r>
                <w:rPr>
                  <w:rFonts w:ascii="Cambria Math" w:eastAsiaTheme="minorEastAsia" w:hAnsi="Cambria Math"/>
                  <w:lang w:val="it-IT"/>
                </w:rPr>
                <m:t>A</m:t>
              </m:r>
            </m:e>
            <m:sub>
              <m:r>
                <w:rPr>
                  <w:rFonts w:ascii="Cambria Math" w:eastAsiaTheme="minorEastAsia" w:hAnsi="Cambria Math"/>
                  <w:lang w:val="it-IT"/>
                </w:rPr>
                <m:t>n</m:t>
              </m:r>
            </m:sub>
          </m:sSub>
          <m:r>
            <w:rPr>
              <w:rFonts w:ascii="Cambria Math" w:eastAsiaTheme="minorEastAsia" w:hAnsi="Cambria Math"/>
              <w:lang w:val="it-IT"/>
            </w:rPr>
            <m:t>=l*</m:t>
          </m:r>
          <m:d>
            <m:dPr>
              <m:ctrlPr>
                <w:rPr>
                  <w:rFonts w:ascii="Cambria Math" w:eastAsiaTheme="minorEastAsia" w:hAnsi="Cambria Math"/>
                  <w:i/>
                  <w:lang w:val="it-IT"/>
                </w:rPr>
              </m:ctrlPr>
            </m:dPr>
            <m:e>
              <m:f>
                <m:fPr>
                  <m:ctrlPr>
                    <w:rPr>
                      <w:rFonts w:ascii="Cambria Math" w:eastAsiaTheme="minorEastAsia" w:hAnsi="Cambria Math"/>
                      <w:i/>
                      <w:lang w:val="it-IT"/>
                    </w:rPr>
                  </m:ctrlPr>
                </m:fPr>
                <m:num>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a</m:t>
                      </m:r>
                    </m:sub>
                  </m:sSub>
                  <m:d>
                    <m:dPr>
                      <m:begChr m:val="["/>
                      <m:endChr m:val="]"/>
                      <m:ctrlPr>
                        <w:rPr>
                          <w:rFonts w:ascii="Cambria Math" w:eastAsiaTheme="minorEastAsia" w:hAnsi="Cambria Math"/>
                          <w:i/>
                          <w:lang w:val="it-IT"/>
                        </w:rPr>
                      </m:ctrlPr>
                    </m:dPr>
                    <m:e>
                      <m:r>
                        <w:rPr>
                          <w:rFonts w:ascii="Cambria Math" w:eastAsiaTheme="minorEastAsia" w:hAnsi="Cambria Math"/>
                          <w:lang w:val="it-IT"/>
                        </w:rPr>
                        <m:t>HIn</m:t>
                      </m:r>
                    </m:e>
                  </m:d>
                </m:num>
                <m:den>
                  <m:r>
                    <w:rPr>
                      <w:rFonts w:ascii="Cambria Math" w:eastAsiaTheme="minorEastAsia" w:hAnsi="Cambria Math"/>
                      <w:lang w:val="it-IT"/>
                    </w:rPr>
                    <m:t>C°</m:t>
                  </m:r>
                </m:den>
              </m:f>
              <m:r>
                <w:rPr>
                  <w:rFonts w:ascii="Cambria Math" w:eastAsiaTheme="minorEastAsia" w:hAnsi="Cambria Math"/>
                  <w:lang w:val="it-IT"/>
                </w:rPr>
                <m:t>+</m:t>
              </m:r>
              <m:f>
                <m:fPr>
                  <m:ctrlPr>
                    <w:rPr>
                      <w:rFonts w:ascii="Cambria Math" w:eastAsiaTheme="minorEastAsia" w:hAnsi="Cambria Math"/>
                      <w:i/>
                      <w:lang w:val="it-IT"/>
                    </w:rPr>
                  </m:ctrlPr>
                </m:fPr>
                <m:num>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b</m:t>
                      </m:r>
                    </m:sub>
                  </m:sSub>
                  <m:d>
                    <m:dPr>
                      <m:begChr m:val="["/>
                      <m:endChr m:val="]"/>
                      <m:ctrlPr>
                        <w:rPr>
                          <w:rFonts w:ascii="Cambria Math" w:eastAsiaTheme="minorEastAsia" w:hAnsi="Cambria Math"/>
                          <w:i/>
                          <w:lang w:val="it-IT"/>
                        </w:rPr>
                      </m:ctrlPr>
                    </m:dPr>
                    <m:e>
                      <m:r>
                        <w:rPr>
                          <w:rFonts w:ascii="Cambria Math" w:eastAsiaTheme="minorEastAsia" w:hAnsi="Cambria Math"/>
                          <w:lang w:val="it-IT"/>
                        </w:rPr>
                        <m:t>I</m:t>
                      </m:r>
                      <m:sSup>
                        <m:sSupPr>
                          <m:ctrlPr>
                            <w:rPr>
                              <w:rFonts w:ascii="Cambria Math" w:eastAsiaTheme="minorEastAsia" w:hAnsi="Cambria Math"/>
                              <w:i/>
                              <w:lang w:val="it-IT"/>
                            </w:rPr>
                          </m:ctrlPr>
                        </m:sSupPr>
                        <m:e>
                          <m:r>
                            <w:rPr>
                              <w:rFonts w:ascii="Cambria Math" w:eastAsiaTheme="minorEastAsia" w:hAnsi="Cambria Math"/>
                              <w:lang w:val="it-IT"/>
                            </w:rPr>
                            <m:t>n</m:t>
                          </m:r>
                        </m:e>
                        <m:sup>
                          <m:r>
                            <w:rPr>
                              <w:rFonts w:ascii="Cambria Math" w:eastAsiaTheme="minorEastAsia" w:hAnsi="Cambria Math"/>
                              <w:lang w:val="it-IT"/>
                            </w:rPr>
                            <m:t>-</m:t>
                          </m:r>
                        </m:sup>
                      </m:sSup>
                    </m:e>
                  </m:d>
                </m:num>
                <m:den>
                  <m:r>
                    <w:rPr>
                      <w:rFonts w:ascii="Cambria Math" w:eastAsiaTheme="minorEastAsia" w:hAnsi="Cambria Math"/>
                      <w:lang w:val="it-IT"/>
                    </w:rPr>
                    <m:t>C°</m:t>
                  </m:r>
                </m:den>
              </m:f>
            </m:e>
          </m:d>
          <m:r>
            <w:rPr>
              <w:rFonts w:ascii="Cambria Math" w:eastAsiaTheme="minorEastAsia" w:hAnsi="Cambria Math"/>
              <w:lang w:val="it-IT"/>
            </w:rPr>
            <m:t>=l*</m:t>
          </m:r>
          <m:d>
            <m:dPr>
              <m:ctrlPr>
                <w:rPr>
                  <w:rFonts w:ascii="Cambria Math" w:eastAsiaTheme="minorEastAsia" w:hAnsi="Cambria Math"/>
                  <w:i/>
                  <w:lang w:val="it-IT"/>
                </w:rPr>
              </m:ctrlPr>
            </m:dPr>
            <m:e>
              <m:f>
                <m:fPr>
                  <m:ctrlPr>
                    <w:rPr>
                      <w:rFonts w:ascii="Cambria Math" w:eastAsiaTheme="minorEastAsia" w:hAnsi="Cambria Math"/>
                      <w:i/>
                      <w:lang w:val="it-IT"/>
                    </w:rPr>
                  </m:ctrlPr>
                </m:fPr>
                <m:num>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a</m:t>
                      </m:r>
                    </m:sub>
                  </m:sSub>
                  <m:d>
                    <m:dPr>
                      <m:ctrlPr>
                        <w:rPr>
                          <w:rFonts w:ascii="Cambria Math" w:eastAsiaTheme="minorEastAsia" w:hAnsi="Cambria Math"/>
                          <w:i/>
                          <w:lang w:val="it-IT"/>
                        </w:rPr>
                      </m:ctrlPr>
                    </m:dPr>
                    <m:e>
                      <m:r>
                        <w:rPr>
                          <w:rFonts w:ascii="Cambria Math" w:eastAsiaTheme="minorEastAsia" w:hAnsi="Cambria Math"/>
                          <w:lang w:val="it-IT"/>
                        </w:rPr>
                        <m:t>C-</m:t>
                      </m:r>
                      <m:d>
                        <m:dPr>
                          <m:begChr m:val="["/>
                          <m:endChr m:val="]"/>
                          <m:ctrlPr>
                            <w:rPr>
                              <w:rFonts w:ascii="Cambria Math" w:eastAsiaTheme="minorEastAsia" w:hAnsi="Cambria Math"/>
                              <w:i/>
                              <w:lang w:val="it-IT"/>
                            </w:rPr>
                          </m:ctrlPr>
                        </m:dPr>
                        <m:e>
                          <m:r>
                            <w:rPr>
                              <w:rFonts w:ascii="Cambria Math" w:eastAsiaTheme="minorEastAsia" w:hAnsi="Cambria Math"/>
                              <w:lang w:val="it-IT"/>
                            </w:rPr>
                            <m:t>I</m:t>
                          </m:r>
                          <m:sSup>
                            <m:sSupPr>
                              <m:ctrlPr>
                                <w:rPr>
                                  <w:rFonts w:ascii="Cambria Math" w:eastAsiaTheme="minorEastAsia" w:hAnsi="Cambria Math"/>
                                  <w:i/>
                                  <w:lang w:val="it-IT"/>
                                </w:rPr>
                              </m:ctrlPr>
                            </m:sSupPr>
                            <m:e>
                              <m:r>
                                <w:rPr>
                                  <w:rFonts w:ascii="Cambria Math" w:eastAsiaTheme="minorEastAsia" w:hAnsi="Cambria Math"/>
                                  <w:lang w:val="it-IT"/>
                                </w:rPr>
                                <m:t>n</m:t>
                              </m:r>
                            </m:e>
                            <m:sup>
                              <m:r>
                                <w:rPr>
                                  <w:rFonts w:ascii="Cambria Math" w:eastAsiaTheme="minorEastAsia" w:hAnsi="Cambria Math"/>
                                  <w:lang w:val="it-IT"/>
                                </w:rPr>
                                <m:t>-</m:t>
                              </m:r>
                            </m:sup>
                          </m:sSup>
                        </m:e>
                      </m:d>
                    </m:e>
                  </m:d>
                </m:num>
                <m:den>
                  <m:r>
                    <w:rPr>
                      <w:rFonts w:ascii="Cambria Math" w:eastAsiaTheme="minorEastAsia" w:hAnsi="Cambria Math"/>
                      <w:lang w:val="it-IT"/>
                    </w:rPr>
                    <m:t>C°</m:t>
                  </m:r>
                </m:den>
              </m:f>
              <m:r>
                <w:rPr>
                  <w:rFonts w:ascii="Cambria Math" w:eastAsiaTheme="minorEastAsia" w:hAnsi="Cambria Math"/>
                  <w:lang w:val="it-IT"/>
                </w:rPr>
                <m:t>+</m:t>
              </m:r>
              <m:f>
                <m:fPr>
                  <m:ctrlPr>
                    <w:rPr>
                      <w:rFonts w:ascii="Cambria Math" w:eastAsiaTheme="minorEastAsia" w:hAnsi="Cambria Math"/>
                      <w:i/>
                      <w:lang w:val="it-IT"/>
                    </w:rPr>
                  </m:ctrlPr>
                </m:fPr>
                <m:num>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b</m:t>
                      </m:r>
                    </m:sub>
                  </m:sSub>
                  <m:d>
                    <m:dPr>
                      <m:begChr m:val="["/>
                      <m:endChr m:val="]"/>
                      <m:ctrlPr>
                        <w:rPr>
                          <w:rFonts w:ascii="Cambria Math" w:eastAsiaTheme="minorEastAsia" w:hAnsi="Cambria Math"/>
                          <w:i/>
                          <w:lang w:val="it-IT"/>
                        </w:rPr>
                      </m:ctrlPr>
                    </m:dPr>
                    <m:e>
                      <m:r>
                        <w:rPr>
                          <w:rFonts w:ascii="Cambria Math" w:eastAsiaTheme="minorEastAsia" w:hAnsi="Cambria Math"/>
                          <w:lang w:val="it-IT"/>
                        </w:rPr>
                        <m:t>I</m:t>
                      </m:r>
                      <m:sSup>
                        <m:sSupPr>
                          <m:ctrlPr>
                            <w:rPr>
                              <w:rFonts w:ascii="Cambria Math" w:eastAsiaTheme="minorEastAsia" w:hAnsi="Cambria Math"/>
                              <w:i/>
                              <w:lang w:val="it-IT"/>
                            </w:rPr>
                          </m:ctrlPr>
                        </m:sSupPr>
                        <m:e>
                          <m:r>
                            <w:rPr>
                              <w:rFonts w:ascii="Cambria Math" w:eastAsiaTheme="minorEastAsia" w:hAnsi="Cambria Math"/>
                              <w:lang w:val="it-IT"/>
                            </w:rPr>
                            <m:t>n</m:t>
                          </m:r>
                        </m:e>
                        <m:sup>
                          <m:r>
                            <w:rPr>
                              <w:rFonts w:ascii="Cambria Math" w:eastAsiaTheme="minorEastAsia" w:hAnsi="Cambria Math"/>
                              <w:lang w:val="it-IT"/>
                            </w:rPr>
                            <m:t>-</m:t>
                          </m:r>
                        </m:sup>
                      </m:sSup>
                    </m:e>
                  </m:d>
                </m:num>
                <m:den>
                  <m:r>
                    <w:rPr>
                      <w:rFonts w:ascii="Cambria Math" w:eastAsiaTheme="minorEastAsia" w:hAnsi="Cambria Math"/>
                      <w:lang w:val="it-IT"/>
                    </w:rPr>
                    <m:t>C°</m:t>
                  </m:r>
                </m:den>
              </m:f>
            </m:e>
          </m:d>
          <m:r>
            <w:rPr>
              <w:rFonts w:ascii="Cambria Math" w:eastAsiaTheme="minorEastAsia" w:hAnsi="Cambria Math"/>
              <w:lang w:val="it-IT"/>
            </w:rPr>
            <m:t>=l*</m:t>
          </m:r>
          <m:d>
            <m:dPr>
              <m:ctrlPr>
                <w:rPr>
                  <w:rFonts w:ascii="Cambria Math" w:eastAsiaTheme="minorEastAsia" w:hAnsi="Cambria Math"/>
                  <w:i/>
                  <w:lang w:val="it-IT"/>
                </w:rPr>
              </m:ctrlPr>
            </m:dPr>
            <m:e>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a</m:t>
                  </m:r>
                </m:sub>
              </m:sSub>
              <m:f>
                <m:fPr>
                  <m:ctrlPr>
                    <w:rPr>
                      <w:rFonts w:ascii="Cambria Math" w:eastAsiaTheme="minorEastAsia" w:hAnsi="Cambria Math"/>
                      <w:i/>
                      <w:lang w:val="it-IT"/>
                    </w:rPr>
                  </m:ctrlPr>
                </m:fPr>
                <m:num>
                  <m:r>
                    <w:rPr>
                      <w:rFonts w:ascii="Cambria Math" w:eastAsiaTheme="minorEastAsia" w:hAnsi="Cambria Math"/>
                      <w:lang w:val="it-IT"/>
                    </w:rPr>
                    <m:t>C</m:t>
                  </m:r>
                </m:num>
                <m:den>
                  <m:r>
                    <w:rPr>
                      <w:rFonts w:ascii="Cambria Math" w:eastAsiaTheme="minorEastAsia" w:hAnsi="Cambria Math"/>
                      <w:lang w:val="it-IT"/>
                    </w:rPr>
                    <m:t>C°</m:t>
                  </m:r>
                </m:den>
              </m:f>
              <m:r>
                <w:rPr>
                  <w:rFonts w:ascii="Cambria Math" w:eastAsiaTheme="minorEastAsia" w:hAnsi="Cambria Math"/>
                  <w:lang w:val="it-IT"/>
                </w:rPr>
                <m:t>+</m:t>
              </m:r>
              <m:d>
                <m:dPr>
                  <m:ctrlPr>
                    <w:rPr>
                      <w:rFonts w:ascii="Cambria Math" w:eastAsiaTheme="minorEastAsia" w:hAnsi="Cambria Math"/>
                      <w:i/>
                      <w:lang w:val="it-IT"/>
                    </w:rPr>
                  </m:ctrlPr>
                </m:dPr>
                <m:e>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b</m:t>
                      </m:r>
                    </m:sub>
                  </m:sSub>
                  <m:r>
                    <w:rPr>
                      <w:rFonts w:ascii="Cambria Math" w:eastAsiaTheme="minorEastAsia" w:hAnsi="Cambria Math"/>
                      <w:lang w:val="it-IT"/>
                    </w:rPr>
                    <m:t>-</m:t>
                  </m:r>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a</m:t>
                      </m:r>
                    </m:sub>
                  </m:sSub>
                </m:e>
              </m:d>
              <m:r>
                <w:rPr>
                  <w:rFonts w:ascii="Cambria Math" w:eastAsiaTheme="minorEastAsia" w:hAnsi="Cambria Math"/>
                  <w:lang w:val="it-IT"/>
                </w:rPr>
                <m:t>*</m:t>
              </m:r>
              <m:f>
                <m:fPr>
                  <m:ctrlPr>
                    <w:rPr>
                      <w:rFonts w:ascii="Cambria Math" w:eastAsiaTheme="minorEastAsia" w:hAnsi="Cambria Math"/>
                      <w:i/>
                      <w:lang w:val="it-IT"/>
                    </w:rPr>
                  </m:ctrlPr>
                </m:fPr>
                <m:num>
                  <m:d>
                    <m:dPr>
                      <m:begChr m:val="["/>
                      <m:endChr m:val="]"/>
                      <m:ctrlPr>
                        <w:rPr>
                          <w:rFonts w:ascii="Cambria Math" w:eastAsiaTheme="minorEastAsia" w:hAnsi="Cambria Math"/>
                          <w:i/>
                          <w:lang w:val="it-IT"/>
                        </w:rPr>
                      </m:ctrlPr>
                    </m:dPr>
                    <m:e>
                      <m:r>
                        <w:rPr>
                          <w:rFonts w:ascii="Cambria Math" w:eastAsiaTheme="minorEastAsia" w:hAnsi="Cambria Math"/>
                          <w:lang w:val="it-IT"/>
                        </w:rPr>
                        <m:t>I</m:t>
                      </m:r>
                      <m:sSup>
                        <m:sSupPr>
                          <m:ctrlPr>
                            <w:rPr>
                              <w:rFonts w:ascii="Cambria Math" w:eastAsiaTheme="minorEastAsia" w:hAnsi="Cambria Math"/>
                              <w:i/>
                              <w:lang w:val="it-IT"/>
                            </w:rPr>
                          </m:ctrlPr>
                        </m:sSupPr>
                        <m:e>
                          <m:r>
                            <w:rPr>
                              <w:rFonts w:ascii="Cambria Math" w:eastAsiaTheme="minorEastAsia" w:hAnsi="Cambria Math"/>
                              <w:lang w:val="it-IT"/>
                            </w:rPr>
                            <m:t>n</m:t>
                          </m:r>
                        </m:e>
                        <m:sup>
                          <m:r>
                            <w:rPr>
                              <w:rFonts w:ascii="Cambria Math" w:eastAsiaTheme="minorEastAsia" w:hAnsi="Cambria Math"/>
                              <w:lang w:val="it-IT"/>
                            </w:rPr>
                            <m:t>-</m:t>
                          </m:r>
                        </m:sup>
                      </m:sSup>
                    </m:e>
                  </m:d>
                </m:num>
                <m:den>
                  <m:r>
                    <w:rPr>
                      <w:rFonts w:ascii="Cambria Math" w:eastAsiaTheme="minorEastAsia" w:hAnsi="Cambria Math"/>
                      <w:lang w:val="it-IT"/>
                    </w:rPr>
                    <m:t>C°</m:t>
                  </m:r>
                </m:den>
              </m:f>
            </m:e>
          </m:d>
        </m:oMath>
      </m:oMathPara>
    </w:p>
    <w:p w:rsidR="00DE5134" w:rsidRPr="00D66422" w:rsidRDefault="003F5D3D" w:rsidP="00DE5134">
      <w:pPr>
        <w:rPr>
          <w:rFonts w:eastAsiaTheme="minorEastAsia"/>
          <w:i/>
          <w:lang w:val="it-IT"/>
        </w:rPr>
      </w:pPr>
      <m:oMathPara>
        <m:oMath>
          <m:sSub>
            <m:sSubPr>
              <m:ctrlPr>
                <w:rPr>
                  <w:rFonts w:ascii="Cambria Math" w:eastAsiaTheme="minorEastAsia" w:hAnsi="Cambria Math"/>
                  <w:i/>
                  <w:lang w:val="it-IT"/>
                </w:rPr>
              </m:ctrlPr>
            </m:sSubPr>
            <m:e>
              <m:r>
                <w:rPr>
                  <w:rFonts w:ascii="Cambria Math" w:eastAsiaTheme="minorEastAsia" w:hAnsi="Cambria Math"/>
                  <w:lang w:val="it-IT"/>
                </w:rPr>
                <m:t>A</m:t>
              </m:r>
            </m:e>
            <m:sub>
              <m:r>
                <w:rPr>
                  <w:rFonts w:ascii="Cambria Math" w:eastAsiaTheme="minorEastAsia" w:hAnsi="Cambria Math"/>
                  <w:lang w:val="it-IT"/>
                </w:rPr>
                <m:t>b</m:t>
              </m:r>
            </m:sub>
          </m:sSub>
          <m:r>
            <w:rPr>
              <w:rFonts w:ascii="Cambria Math" w:eastAsiaTheme="minorEastAsia" w:hAnsi="Cambria Math"/>
              <w:lang w:val="it-IT"/>
            </w:rPr>
            <m:t>-</m:t>
          </m:r>
          <m:sSub>
            <m:sSubPr>
              <m:ctrlPr>
                <w:rPr>
                  <w:rFonts w:ascii="Cambria Math" w:eastAsiaTheme="minorEastAsia" w:hAnsi="Cambria Math"/>
                  <w:i/>
                  <w:lang w:val="it-IT"/>
                </w:rPr>
              </m:ctrlPr>
            </m:sSubPr>
            <m:e>
              <m:r>
                <w:rPr>
                  <w:rFonts w:ascii="Cambria Math" w:eastAsiaTheme="minorEastAsia" w:hAnsi="Cambria Math"/>
                  <w:lang w:val="it-IT"/>
                </w:rPr>
                <m:t>A</m:t>
              </m:r>
            </m:e>
            <m:sub>
              <m:r>
                <w:rPr>
                  <w:rFonts w:ascii="Cambria Math" w:eastAsiaTheme="minorEastAsia" w:hAnsi="Cambria Math"/>
                  <w:lang w:val="it-IT"/>
                </w:rPr>
                <m:t>a</m:t>
              </m:r>
            </m:sub>
          </m:sSub>
          <m:r>
            <w:rPr>
              <w:rFonts w:ascii="Cambria Math" w:eastAsiaTheme="minorEastAsia" w:hAnsi="Cambria Math"/>
              <w:lang w:val="it-IT"/>
            </w:rPr>
            <m:t>=l</m:t>
          </m:r>
          <m:d>
            <m:dPr>
              <m:ctrlPr>
                <w:rPr>
                  <w:rFonts w:ascii="Cambria Math" w:eastAsiaTheme="minorEastAsia" w:hAnsi="Cambria Math"/>
                  <w:i/>
                  <w:lang w:val="it-IT"/>
                </w:rPr>
              </m:ctrlPr>
            </m:dPr>
            <m:e>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b</m:t>
                  </m:r>
                </m:sub>
              </m:sSub>
              <m:r>
                <w:rPr>
                  <w:rFonts w:ascii="Cambria Math" w:eastAsiaTheme="minorEastAsia" w:hAnsi="Cambria Math"/>
                  <w:lang w:val="it-IT"/>
                </w:rPr>
                <m:t>-</m:t>
              </m:r>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a</m:t>
                  </m:r>
                </m:sub>
              </m:sSub>
            </m:e>
          </m:d>
          <m:r>
            <w:rPr>
              <w:rFonts w:ascii="Cambria Math" w:eastAsiaTheme="minorEastAsia" w:hAnsi="Cambria Math"/>
              <w:lang w:val="it-IT"/>
            </w:rPr>
            <m:t>*</m:t>
          </m:r>
          <m:f>
            <m:fPr>
              <m:ctrlPr>
                <w:rPr>
                  <w:rFonts w:ascii="Cambria Math" w:eastAsiaTheme="minorEastAsia" w:hAnsi="Cambria Math"/>
                  <w:i/>
                  <w:lang w:val="it-IT"/>
                </w:rPr>
              </m:ctrlPr>
            </m:fPr>
            <m:num>
              <m:r>
                <w:rPr>
                  <w:rFonts w:ascii="Cambria Math" w:eastAsiaTheme="minorEastAsia" w:hAnsi="Cambria Math"/>
                  <w:lang w:val="it-IT"/>
                </w:rPr>
                <m:t>C</m:t>
              </m:r>
            </m:num>
            <m:den>
              <m:r>
                <w:rPr>
                  <w:rFonts w:ascii="Cambria Math" w:eastAsiaTheme="minorEastAsia" w:hAnsi="Cambria Math"/>
                  <w:lang w:val="it-IT"/>
                </w:rPr>
                <m:t>C°</m:t>
              </m:r>
            </m:den>
          </m:f>
        </m:oMath>
      </m:oMathPara>
    </w:p>
    <w:p w:rsidR="00DE5134" w:rsidRPr="00D66422" w:rsidRDefault="003F5D3D" w:rsidP="00DE5134">
      <w:pPr>
        <w:rPr>
          <w:rFonts w:eastAsiaTheme="minorEastAsia"/>
          <w:lang w:val="it-IT"/>
        </w:rPr>
      </w:pPr>
      <m:oMathPara>
        <m:oMath>
          <m:sSub>
            <m:sSubPr>
              <m:ctrlPr>
                <w:rPr>
                  <w:rFonts w:ascii="Cambria Math" w:eastAsiaTheme="minorEastAsia" w:hAnsi="Cambria Math" w:cs="Estrangelo Edessa"/>
                  <w:i/>
                  <w:lang w:val="it-IT"/>
                </w:rPr>
              </m:ctrlPr>
            </m:sSubPr>
            <m:e>
              <m:r>
                <w:rPr>
                  <w:rFonts w:ascii="Cambria Math" w:eastAsiaTheme="minorEastAsia" w:hAnsi="Cambria Math" w:cs="Estrangelo Edessa"/>
                  <w:lang w:val="it-IT"/>
                </w:rPr>
                <m:t>A</m:t>
              </m:r>
            </m:e>
            <m:sub>
              <m:r>
                <w:rPr>
                  <w:rFonts w:ascii="Cambria Math" w:eastAsiaTheme="minorEastAsia" w:hAnsi="Cambria Math" w:cs="Estrangelo Edessa"/>
                  <w:lang w:val="it-IT"/>
                </w:rPr>
                <m:t>a</m:t>
              </m:r>
            </m:sub>
          </m:sSub>
          <m:r>
            <w:rPr>
              <w:rFonts w:ascii="Cambria Math" w:eastAsiaTheme="minorEastAsia" w:hAnsi="Cambria Math" w:cs="Estrangelo Edessa"/>
              <w:lang w:val="it-IT"/>
            </w:rPr>
            <m:t>-</m:t>
          </m:r>
          <m:sSub>
            <m:sSubPr>
              <m:ctrlPr>
                <w:rPr>
                  <w:rFonts w:ascii="Cambria Math" w:eastAsiaTheme="minorEastAsia" w:hAnsi="Cambria Math" w:cs="Estrangelo Edessa"/>
                  <w:i/>
                  <w:lang w:val="it-IT"/>
                </w:rPr>
              </m:ctrlPr>
            </m:sSubPr>
            <m:e>
              <m:r>
                <w:rPr>
                  <w:rFonts w:ascii="Cambria Math" w:eastAsiaTheme="minorEastAsia" w:hAnsi="Cambria Math" w:cs="Estrangelo Edessa"/>
                  <w:lang w:val="it-IT"/>
                </w:rPr>
                <m:t>A</m:t>
              </m:r>
            </m:e>
            <m:sub>
              <m:r>
                <w:rPr>
                  <w:rFonts w:ascii="Cambria Math" w:eastAsiaTheme="minorEastAsia" w:hAnsi="Cambria Math" w:cs="Estrangelo Edessa"/>
                  <w:lang w:val="it-IT"/>
                </w:rPr>
                <m:t>n</m:t>
              </m:r>
            </m:sub>
          </m:sSub>
          <m:r>
            <w:rPr>
              <w:rFonts w:ascii="Cambria Math" w:eastAsiaTheme="minorEastAsia" w:hAnsi="Cambria Math" w:cs="Estrangelo Edessa"/>
              <w:lang w:val="it-IT"/>
            </w:rPr>
            <m:t>=l</m:t>
          </m:r>
          <m:d>
            <m:dPr>
              <m:ctrlPr>
                <w:rPr>
                  <w:rFonts w:ascii="Cambria Math" w:eastAsiaTheme="minorEastAsia" w:hAnsi="Cambria Math" w:cs="Estrangelo Edessa"/>
                  <w:i/>
                  <w:lang w:val="it-IT"/>
                </w:rPr>
              </m:ctrlPr>
            </m:dPr>
            <m:e>
              <m:d>
                <m:dPr>
                  <m:ctrlPr>
                    <w:rPr>
                      <w:rFonts w:ascii="Cambria Math" w:eastAsiaTheme="minorEastAsia" w:hAnsi="Cambria Math"/>
                      <w:i/>
                      <w:lang w:val="it-IT"/>
                    </w:rPr>
                  </m:ctrlPr>
                </m:dPr>
                <m:e>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a</m:t>
                      </m:r>
                    </m:sub>
                  </m:sSub>
                  <m:r>
                    <w:rPr>
                      <w:rFonts w:ascii="Cambria Math" w:eastAsiaTheme="minorEastAsia" w:hAnsi="Cambria Math"/>
                      <w:lang w:val="it-IT"/>
                    </w:rPr>
                    <m:t>-</m:t>
                  </m:r>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b</m:t>
                      </m:r>
                    </m:sub>
                  </m:sSub>
                </m:e>
              </m:d>
              <m:r>
                <w:rPr>
                  <w:rFonts w:ascii="Cambria Math" w:eastAsiaTheme="minorEastAsia" w:hAnsi="Cambria Math"/>
                  <w:lang w:val="it-IT"/>
                </w:rPr>
                <m:t>*</m:t>
              </m:r>
              <m:f>
                <m:fPr>
                  <m:ctrlPr>
                    <w:rPr>
                      <w:rFonts w:ascii="Cambria Math" w:eastAsiaTheme="minorEastAsia" w:hAnsi="Cambria Math"/>
                      <w:i/>
                      <w:lang w:val="it-IT"/>
                    </w:rPr>
                  </m:ctrlPr>
                </m:fPr>
                <m:num>
                  <m:d>
                    <m:dPr>
                      <m:begChr m:val="["/>
                      <m:endChr m:val="]"/>
                      <m:ctrlPr>
                        <w:rPr>
                          <w:rFonts w:ascii="Cambria Math" w:eastAsiaTheme="minorEastAsia" w:hAnsi="Cambria Math"/>
                          <w:i/>
                          <w:lang w:val="it-IT"/>
                        </w:rPr>
                      </m:ctrlPr>
                    </m:dPr>
                    <m:e>
                      <m:r>
                        <w:rPr>
                          <w:rFonts w:ascii="Cambria Math" w:eastAsiaTheme="minorEastAsia" w:hAnsi="Cambria Math"/>
                          <w:lang w:val="it-IT"/>
                        </w:rPr>
                        <m:t>I</m:t>
                      </m:r>
                      <m:sSup>
                        <m:sSupPr>
                          <m:ctrlPr>
                            <w:rPr>
                              <w:rFonts w:ascii="Cambria Math" w:eastAsiaTheme="minorEastAsia" w:hAnsi="Cambria Math"/>
                              <w:i/>
                              <w:lang w:val="it-IT"/>
                            </w:rPr>
                          </m:ctrlPr>
                        </m:sSupPr>
                        <m:e>
                          <m:r>
                            <w:rPr>
                              <w:rFonts w:ascii="Cambria Math" w:eastAsiaTheme="minorEastAsia" w:hAnsi="Cambria Math"/>
                              <w:lang w:val="it-IT"/>
                            </w:rPr>
                            <m:t>n</m:t>
                          </m:r>
                        </m:e>
                        <m:sup>
                          <m:r>
                            <w:rPr>
                              <w:rFonts w:ascii="Cambria Math" w:eastAsiaTheme="minorEastAsia" w:hAnsi="Cambria Math"/>
                              <w:lang w:val="it-IT"/>
                            </w:rPr>
                            <m:t>-</m:t>
                          </m:r>
                        </m:sup>
                      </m:sSup>
                    </m:e>
                  </m:d>
                </m:num>
                <m:den>
                  <m:r>
                    <w:rPr>
                      <w:rFonts w:ascii="Cambria Math" w:eastAsiaTheme="minorEastAsia" w:hAnsi="Cambria Math"/>
                      <w:lang w:val="it-IT"/>
                    </w:rPr>
                    <m:t>C°</m:t>
                  </m:r>
                </m:den>
              </m:f>
              <m:ctrlPr>
                <w:rPr>
                  <w:rFonts w:ascii="Cambria Math" w:eastAsiaTheme="minorEastAsia" w:hAnsi="Cambria Math"/>
                  <w:i/>
                  <w:lang w:val="it-IT"/>
                </w:rPr>
              </m:ctrlPr>
            </m:e>
          </m:d>
        </m:oMath>
      </m:oMathPara>
    </w:p>
    <w:p w:rsidR="00DE5134" w:rsidRDefault="003F5D3D" w:rsidP="00DE5134">
      <w:pPr>
        <w:rPr>
          <w:rFonts w:eastAsiaTheme="minorEastAsia"/>
          <w:lang w:val="it-IT"/>
        </w:rPr>
      </w:pPr>
      <m:oMathPara>
        <m:oMath>
          <m:sSub>
            <m:sSubPr>
              <m:ctrlPr>
                <w:rPr>
                  <w:rFonts w:ascii="Cambria Math" w:eastAsiaTheme="minorEastAsia" w:hAnsi="Cambria Math"/>
                  <w:i/>
                  <w:lang w:val="it-IT"/>
                </w:rPr>
              </m:ctrlPr>
            </m:sSubPr>
            <m:e>
              <m:r>
                <w:rPr>
                  <w:rFonts w:ascii="Cambria Math" w:eastAsiaTheme="minorEastAsia" w:hAnsi="Cambria Math"/>
                  <w:lang w:val="it-IT"/>
                </w:rPr>
                <m:t>A</m:t>
              </m:r>
            </m:e>
            <m:sub>
              <m:r>
                <w:rPr>
                  <w:rFonts w:ascii="Cambria Math" w:eastAsiaTheme="minorEastAsia" w:hAnsi="Cambria Math"/>
                  <w:lang w:val="it-IT"/>
                </w:rPr>
                <m:t>b</m:t>
              </m:r>
            </m:sub>
          </m:sSub>
          <m:r>
            <w:rPr>
              <w:rFonts w:ascii="Cambria Math" w:eastAsiaTheme="minorEastAsia" w:hAnsi="Cambria Math"/>
              <w:lang w:val="it-IT"/>
            </w:rPr>
            <m:t>-</m:t>
          </m:r>
          <m:sSub>
            <m:sSubPr>
              <m:ctrlPr>
                <w:rPr>
                  <w:rFonts w:ascii="Cambria Math" w:eastAsiaTheme="minorEastAsia" w:hAnsi="Cambria Math"/>
                  <w:i/>
                  <w:lang w:val="it-IT"/>
                </w:rPr>
              </m:ctrlPr>
            </m:sSubPr>
            <m:e>
              <m:r>
                <w:rPr>
                  <w:rFonts w:ascii="Cambria Math" w:eastAsiaTheme="minorEastAsia" w:hAnsi="Cambria Math"/>
                  <w:lang w:val="it-IT"/>
                </w:rPr>
                <m:t>A</m:t>
              </m:r>
            </m:e>
            <m:sub>
              <m:r>
                <w:rPr>
                  <w:rFonts w:ascii="Cambria Math" w:eastAsiaTheme="minorEastAsia" w:hAnsi="Cambria Math"/>
                  <w:lang w:val="it-IT"/>
                </w:rPr>
                <m:t>n</m:t>
              </m:r>
            </m:sub>
          </m:sSub>
          <m:r>
            <w:rPr>
              <w:rFonts w:ascii="Cambria Math" w:eastAsiaTheme="minorEastAsia" w:hAnsi="Cambria Math"/>
              <w:lang w:val="it-IT"/>
            </w:rPr>
            <m:t>=l</m:t>
          </m:r>
          <m:d>
            <m:dPr>
              <m:ctrlPr>
                <w:rPr>
                  <w:rFonts w:ascii="Cambria Math" w:eastAsiaTheme="minorEastAsia" w:hAnsi="Cambria Math"/>
                  <w:i/>
                  <w:lang w:val="it-IT"/>
                </w:rPr>
              </m:ctrlPr>
            </m:dPr>
            <m:e>
              <m:d>
                <m:dPr>
                  <m:ctrlPr>
                    <w:rPr>
                      <w:rFonts w:ascii="Cambria Math" w:eastAsiaTheme="minorEastAsia" w:hAnsi="Cambria Math"/>
                      <w:i/>
                      <w:lang w:val="it-IT"/>
                    </w:rPr>
                  </m:ctrlPr>
                </m:dPr>
                <m:e>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b</m:t>
                      </m:r>
                    </m:sub>
                  </m:sSub>
                  <m:r>
                    <w:rPr>
                      <w:rFonts w:ascii="Cambria Math" w:eastAsiaTheme="minorEastAsia" w:hAnsi="Cambria Math"/>
                      <w:lang w:val="it-IT"/>
                    </w:rPr>
                    <m:t>-</m:t>
                  </m:r>
                  <m:sSub>
                    <m:sSubPr>
                      <m:ctrlPr>
                        <w:rPr>
                          <w:rFonts w:ascii="Cambria Math" w:eastAsiaTheme="minorEastAsia" w:hAnsi="Cambria Math"/>
                          <w:i/>
                          <w:lang w:val="it-IT"/>
                        </w:rPr>
                      </m:ctrlPr>
                    </m:sSubPr>
                    <m:e>
                      <m:r>
                        <w:rPr>
                          <w:rFonts w:ascii="Cambria Math" w:eastAsiaTheme="minorEastAsia" w:hAnsi="Cambria Math"/>
                          <w:lang w:val="it-IT"/>
                        </w:rPr>
                        <m:t>ε</m:t>
                      </m:r>
                    </m:e>
                    <m:sub>
                      <m:r>
                        <w:rPr>
                          <w:rFonts w:ascii="Cambria Math" w:eastAsiaTheme="minorEastAsia" w:hAnsi="Cambria Math"/>
                          <w:lang w:val="it-IT"/>
                        </w:rPr>
                        <m:t>a</m:t>
                      </m:r>
                    </m:sub>
                  </m:sSub>
                </m:e>
              </m:d>
              <m:r>
                <w:rPr>
                  <w:rFonts w:ascii="Cambria Math" w:eastAsiaTheme="minorEastAsia" w:hAnsi="Cambria Math"/>
                  <w:lang w:val="it-IT"/>
                </w:rPr>
                <m:t>*</m:t>
              </m:r>
              <m:f>
                <m:fPr>
                  <m:ctrlPr>
                    <w:rPr>
                      <w:rFonts w:ascii="Cambria Math" w:eastAsiaTheme="minorEastAsia" w:hAnsi="Cambria Math"/>
                      <w:i/>
                      <w:lang w:val="it-IT"/>
                    </w:rPr>
                  </m:ctrlPr>
                </m:fPr>
                <m:num>
                  <m:d>
                    <m:dPr>
                      <m:begChr m:val="["/>
                      <m:endChr m:val="]"/>
                      <m:ctrlPr>
                        <w:rPr>
                          <w:rFonts w:ascii="Cambria Math" w:eastAsiaTheme="minorEastAsia" w:hAnsi="Cambria Math"/>
                          <w:i/>
                          <w:lang w:val="it-IT"/>
                        </w:rPr>
                      </m:ctrlPr>
                    </m:dPr>
                    <m:e>
                      <m:r>
                        <w:rPr>
                          <w:rFonts w:ascii="Cambria Math" w:eastAsiaTheme="minorEastAsia" w:hAnsi="Cambria Math"/>
                          <w:lang w:val="it-IT"/>
                        </w:rPr>
                        <m:t>HIn</m:t>
                      </m:r>
                    </m:e>
                  </m:d>
                </m:num>
                <m:den>
                  <m:r>
                    <w:rPr>
                      <w:rFonts w:ascii="Cambria Math" w:eastAsiaTheme="minorEastAsia" w:hAnsi="Cambria Math"/>
                      <w:lang w:val="it-IT"/>
                    </w:rPr>
                    <m:t>C°</m:t>
                  </m:r>
                </m:den>
              </m:f>
            </m:e>
          </m:d>
        </m:oMath>
      </m:oMathPara>
    </w:p>
    <w:p w:rsidR="00DE5134" w:rsidRDefault="003F5D3D" w:rsidP="00DE5134">
      <w:pPr>
        <w:rPr>
          <w:rFonts w:eastAsiaTheme="minorEastAsia"/>
          <w:lang w:val="it-IT"/>
        </w:rPr>
      </w:pPr>
      <m:oMathPara>
        <m:oMath>
          <m:sSub>
            <m:sSubPr>
              <m:ctrlPr>
                <w:rPr>
                  <w:rFonts w:ascii="Cambria Math" w:hAnsi="Cambria Math"/>
                  <w:i/>
                  <w:lang w:val="it-IT"/>
                </w:rPr>
              </m:ctrlPr>
            </m:sSubPr>
            <m:e>
              <m:r>
                <w:rPr>
                  <w:rFonts w:ascii="Cambria Math" w:hAnsi="Cambria Math"/>
                  <w:lang w:val="it-IT"/>
                </w:rPr>
                <m:t>K</m:t>
              </m:r>
            </m:e>
            <m:sub>
              <m:r>
                <w:rPr>
                  <w:rFonts w:ascii="Cambria Math" w:hAnsi="Cambria Math"/>
                  <w:lang w:val="it-IT"/>
                </w:rPr>
                <m:t>I</m:t>
              </m:r>
            </m:sub>
          </m:sSub>
          <m:r>
            <w:rPr>
              <w:rFonts w:ascii="Cambria Math" w:hAnsi="Cambria Math"/>
              <w:lang w:val="it-IT"/>
            </w:rPr>
            <m:t>=</m:t>
          </m:r>
          <m:f>
            <m:fPr>
              <m:ctrlPr>
                <w:rPr>
                  <w:rFonts w:ascii="Cambria Math" w:hAnsi="Cambria Math"/>
                  <w:i/>
                  <w:lang w:val="it-IT"/>
                </w:rPr>
              </m:ctrlPr>
            </m:fPr>
            <m:num>
              <m:d>
                <m:dPr>
                  <m:ctrlPr>
                    <w:rPr>
                      <w:rFonts w:ascii="Cambria Math" w:hAnsi="Cambria Math"/>
                      <w:i/>
                      <w:lang w:val="it-IT"/>
                    </w:rPr>
                  </m:ctrlPr>
                </m:dPr>
                <m:e>
                  <m:f>
                    <m:fPr>
                      <m:ctrlPr>
                        <w:rPr>
                          <w:rFonts w:ascii="Cambria Math" w:hAnsi="Cambria Math"/>
                          <w:i/>
                          <w:lang w:val="it-IT"/>
                        </w:rPr>
                      </m:ctrlPr>
                    </m:fPr>
                    <m:num>
                      <m:r>
                        <w:rPr>
                          <w:rFonts w:ascii="Cambria Math" w:hAnsi="Cambria Math"/>
                          <w:lang w:val="it-IT"/>
                        </w:rPr>
                        <m:t>C</m:t>
                      </m:r>
                    </m:num>
                    <m:den>
                      <m:r>
                        <w:rPr>
                          <w:rFonts w:ascii="Cambria Math" w:hAnsi="Cambria Math"/>
                          <w:lang w:val="it-IT"/>
                        </w:rPr>
                        <m:t>C°</m:t>
                      </m:r>
                    </m:den>
                  </m:f>
                  <m:r>
                    <w:rPr>
                      <w:rFonts w:ascii="Cambria Math" w:hAnsi="Cambria Math"/>
                      <w:lang w:val="it-IT"/>
                    </w:rPr>
                    <m:t>*</m:t>
                  </m:r>
                  <m:f>
                    <m:fPr>
                      <m:ctrlPr>
                        <w:rPr>
                          <w:rFonts w:ascii="Cambria Math" w:hAnsi="Cambria Math"/>
                          <w:i/>
                          <w:lang w:val="it-IT"/>
                        </w:rPr>
                      </m:ctrlPr>
                    </m:fPr>
                    <m:num>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n</m:t>
                          </m:r>
                        </m:sub>
                      </m:sSub>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a</m:t>
                          </m:r>
                        </m:sub>
                      </m:sSub>
                    </m:num>
                    <m:den>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b</m:t>
                          </m:r>
                        </m:sub>
                      </m:sSub>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a</m:t>
                          </m:r>
                        </m:sub>
                      </m:sSub>
                    </m:den>
                  </m:f>
                </m:e>
              </m:d>
              <m:r>
                <w:rPr>
                  <w:rFonts w:ascii="Cambria Math" w:hAnsi="Cambria Math"/>
                  <w:lang w:val="it-IT"/>
                </w:rPr>
                <m:t>*</m:t>
              </m:r>
              <m:sSubSup>
                <m:sSubSupPr>
                  <m:ctrlPr>
                    <w:rPr>
                      <w:rFonts w:ascii="Cambria Math" w:hAnsi="Cambria Math"/>
                      <w:i/>
                      <w:lang w:val="it-IT"/>
                    </w:rPr>
                  </m:ctrlPr>
                </m:sSubSupPr>
                <m:e>
                  <m:r>
                    <w:rPr>
                      <w:rFonts w:ascii="Cambria Math" w:hAnsi="Cambria Math"/>
                      <w:lang w:val="it-IT"/>
                    </w:rPr>
                    <m:t>10</m:t>
                  </m:r>
                </m:e>
                <m:sub/>
                <m:sup>
                  <m:r>
                    <w:rPr>
                      <w:rFonts w:ascii="Cambria Math" w:hAnsi="Cambria Math"/>
                      <w:lang w:val="it-IT"/>
                    </w:rPr>
                    <m:t>-p</m:t>
                  </m:r>
                  <m:sSub>
                    <m:sSubPr>
                      <m:ctrlPr>
                        <w:rPr>
                          <w:rFonts w:ascii="Cambria Math" w:hAnsi="Cambria Math"/>
                          <w:i/>
                          <w:lang w:val="it-IT"/>
                        </w:rPr>
                      </m:ctrlPr>
                    </m:sSubPr>
                    <m:e>
                      <m:r>
                        <w:rPr>
                          <w:rFonts w:ascii="Cambria Math" w:hAnsi="Cambria Math"/>
                          <w:lang w:val="it-IT"/>
                        </w:rPr>
                        <m:t>H</m:t>
                      </m:r>
                    </m:e>
                    <m:sub>
                      <m:r>
                        <w:rPr>
                          <w:rFonts w:ascii="Cambria Math" w:hAnsi="Cambria Math"/>
                          <w:lang w:val="it-IT"/>
                        </w:rPr>
                        <m:t>n</m:t>
                      </m:r>
                    </m:sub>
                  </m:sSub>
                </m:sup>
              </m:sSubSup>
            </m:num>
            <m:den>
              <m:d>
                <m:dPr>
                  <m:ctrlPr>
                    <w:rPr>
                      <w:rFonts w:ascii="Cambria Math" w:hAnsi="Cambria Math"/>
                      <w:i/>
                      <w:lang w:val="it-IT"/>
                    </w:rPr>
                  </m:ctrlPr>
                </m:dPr>
                <m:e>
                  <m:f>
                    <m:fPr>
                      <m:ctrlPr>
                        <w:rPr>
                          <w:rFonts w:ascii="Cambria Math" w:hAnsi="Cambria Math"/>
                          <w:i/>
                          <w:lang w:val="it-IT"/>
                        </w:rPr>
                      </m:ctrlPr>
                    </m:fPr>
                    <m:num>
                      <m:r>
                        <w:rPr>
                          <w:rFonts w:ascii="Cambria Math" w:hAnsi="Cambria Math"/>
                          <w:lang w:val="it-IT"/>
                        </w:rPr>
                        <m:t>C</m:t>
                      </m:r>
                    </m:num>
                    <m:den>
                      <m:r>
                        <w:rPr>
                          <w:rFonts w:ascii="Cambria Math" w:hAnsi="Cambria Math"/>
                          <w:lang w:val="it-IT"/>
                        </w:rPr>
                        <m:t>C°</m:t>
                      </m:r>
                    </m:den>
                  </m:f>
                  <m:r>
                    <w:rPr>
                      <w:rFonts w:ascii="Cambria Math" w:hAnsi="Cambria Math"/>
                      <w:lang w:val="it-IT"/>
                    </w:rPr>
                    <m:t>*</m:t>
                  </m:r>
                  <m:f>
                    <m:fPr>
                      <m:ctrlPr>
                        <w:rPr>
                          <w:rFonts w:ascii="Cambria Math" w:hAnsi="Cambria Math"/>
                          <w:i/>
                          <w:lang w:val="it-IT"/>
                        </w:rPr>
                      </m:ctrlPr>
                    </m:fPr>
                    <m:num>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b</m:t>
                          </m:r>
                        </m:sub>
                      </m:sSub>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n</m:t>
                          </m:r>
                        </m:sub>
                      </m:sSub>
                    </m:num>
                    <m:den>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b</m:t>
                          </m:r>
                        </m:sub>
                      </m:sSub>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a</m:t>
                          </m:r>
                        </m:sub>
                      </m:sSub>
                    </m:den>
                  </m:f>
                </m:e>
              </m:d>
            </m:den>
          </m:f>
          <m:r>
            <w:rPr>
              <w:rFonts w:ascii="Cambria Math" w:hAnsi="Cambria Math"/>
              <w:lang w:val="it-IT"/>
            </w:rPr>
            <m:t>=</m:t>
          </m:r>
          <m:f>
            <m:fPr>
              <m:ctrlPr>
                <w:rPr>
                  <w:rFonts w:ascii="Cambria Math" w:hAnsi="Cambria Math"/>
                  <w:i/>
                  <w:lang w:val="it-IT"/>
                </w:rPr>
              </m:ctrlPr>
            </m:fPr>
            <m:num>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n</m:t>
                  </m:r>
                </m:sub>
              </m:sSub>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a</m:t>
                  </m:r>
                </m:sub>
              </m:sSub>
            </m:num>
            <m:den>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b</m:t>
                  </m:r>
                </m:sub>
              </m:sSub>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n</m:t>
                  </m:r>
                </m:sub>
              </m:sSub>
              <m:ctrlPr>
                <w:rPr>
                  <w:rFonts w:ascii="Cambria Math" w:eastAsiaTheme="minorEastAsia" w:hAnsi="Cambria Math"/>
                  <w:i/>
                  <w:lang w:val="it-IT"/>
                </w:rPr>
              </m:ctrlPr>
            </m:den>
          </m:f>
          <m:r>
            <w:rPr>
              <w:rFonts w:ascii="Cambria Math" w:eastAsiaTheme="minorEastAsia" w:hAnsi="Cambria Math"/>
              <w:lang w:val="it-IT"/>
            </w:rPr>
            <m:t>*</m:t>
          </m:r>
          <m:sSup>
            <m:sSupPr>
              <m:ctrlPr>
                <w:rPr>
                  <w:rFonts w:ascii="Cambria Math" w:eastAsiaTheme="minorEastAsia" w:hAnsi="Cambria Math"/>
                  <w:i/>
                  <w:lang w:val="it-IT"/>
                </w:rPr>
              </m:ctrlPr>
            </m:sSupPr>
            <m:e>
              <m:r>
                <w:rPr>
                  <w:rFonts w:ascii="Cambria Math" w:eastAsiaTheme="minorEastAsia" w:hAnsi="Cambria Math"/>
                  <w:lang w:val="it-IT"/>
                </w:rPr>
                <m:t>10</m:t>
              </m:r>
            </m:e>
            <m:sup>
              <m:r>
                <w:rPr>
                  <w:rFonts w:ascii="Cambria Math" w:eastAsiaTheme="minorEastAsia" w:hAnsi="Cambria Math"/>
                  <w:lang w:val="it-IT"/>
                </w:rPr>
                <m:t>-p</m:t>
              </m:r>
              <m:sSub>
                <m:sSubPr>
                  <m:ctrlPr>
                    <w:rPr>
                      <w:rFonts w:ascii="Cambria Math" w:eastAsiaTheme="minorEastAsia" w:hAnsi="Cambria Math"/>
                      <w:i/>
                      <w:lang w:val="it-IT"/>
                    </w:rPr>
                  </m:ctrlPr>
                </m:sSubPr>
                <m:e>
                  <m:r>
                    <w:rPr>
                      <w:rFonts w:ascii="Cambria Math" w:eastAsiaTheme="minorEastAsia" w:hAnsi="Cambria Math"/>
                      <w:lang w:val="it-IT"/>
                    </w:rPr>
                    <m:t>H</m:t>
                  </m:r>
                </m:e>
                <m:sub>
                  <m:r>
                    <w:rPr>
                      <w:rFonts w:ascii="Cambria Math" w:eastAsiaTheme="minorEastAsia" w:hAnsi="Cambria Math"/>
                      <w:lang w:val="it-IT"/>
                    </w:rPr>
                    <m:t>n</m:t>
                  </m:r>
                </m:sub>
              </m:sSub>
            </m:sup>
          </m:sSup>
        </m:oMath>
      </m:oMathPara>
    </w:p>
    <w:p w:rsidR="00DE5134" w:rsidRDefault="00DE5134" w:rsidP="00DE5134">
      <w:pPr>
        <w:rPr>
          <w:rFonts w:eastAsiaTheme="minorEastAsia"/>
        </w:rPr>
      </w:pPr>
      <w:r w:rsidRPr="00787AA6">
        <w:rPr>
          <w:rFonts w:eastAsiaTheme="minorEastAsia"/>
        </w:rPr>
        <w:t>Formule valable pour des longueurs d'onde éloignées du point isobestique</w:t>
      </w:r>
      <w:r>
        <w:rPr>
          <w:rFonts w:eastAsiaTheme="minorEastAsia"/>
        </w:rPr>
        <w:t xml:space="preserve">  (prouve équilibre entre les 2 espèces)</w:t>
      </w:r>
    </w:p>
    <w:p w:rsidR="00DE5134" w:rsidRPr="00DE5134" w:rsidRDefault="00DE5134" w:rsidP="00DE5134"/>
    <w:p w:rsidR="00D424DD" w:rsidRPr="00B710C3" w:rsidRDefault="00D424DD" w:rsidP="004D5A3D">
      <w:pPr>
        <w:pStyle w:val="Titre1"/>
      </w:pPr>
      <w:bookmarkStart w:id="60" w:name="_Toc11778183"/>
      <w:r w:rsidRPr="00B710C3">
        <w:lastRenderedPageBreak/>
        <w:t>MC16 : Extractions et dosages d’ions métalliques</w:t>
      </w:r>
      <w:bookmarkEnd w:id="60"/>
    </w:p>
    <w:p w:rsidR="00D424DD" w:rsidRDefault="00D424DD" w:rsidP="004D5A3D">
      <w:pPr>
        <w:pStyle w:val="Titre1"/>
      </w:pPr>
      <w:bookmarkStart w:id="61" w:name="_Toc11778184"/>
      <w:r w:rsidRPr="00B710C3">
        <w:lastRenderedPageBreak/>
        <w:t>MC17 : Cinétique chimique</w:t>
      </w:r>
      <w:bookmarkEnd w:id="61"/>
    </w:p>
    <w:p w:rsidR="00514ABA" w:rsidRDefault="00514ABA" w:rsidP="00D714A3">
      <w:pPr>
        <w:pStyle w:val="Titre3"/>
        <w:numPr>
          <w:ilvl w:val="0"/>
          <w:numId w:val="34"/>
        </w:numPr>
      </w:pPr>
      <w:r>
        <w:t>Etude de la cinétique par la méthode des vitesses initiales</w:t>
      </w:r>
    </w:p>
    <w:p w:rsidR="00514ABA" w:rsidRDefault="00514ABA" w:rsidP="00514ABA">
      <w:pPr>
        <w:pStyle w:val="manips"/>
      </w:pPr>
      <w:bookmarkStart w:id="62" w:name="_Toc11778134"/>
      <w:r>
        <w:t>Cinétique bromate – bromure : JCE vol 47, n° 11, Novembre 1970, p775</w:t>
      </w:r>
      <w:bookmarkEnd w:id="62"/>
      <w:r w:rsidR="003F5D3D">
        <w:fldChar w:fldCharType="begin"/>
      </w:r>
      <w:r w:rsidR="00666980">
        <w:instrText xml:space="preserve"> XE "</w:instrText>
      </w:r>
      <w:r w:rsidR="00666980" w:rsidRPr="00CE3A3F">
        <w:instrText>Cinétique bromate-bromure</w:instrText>
      </w:r>
      <w:r w:rsidR="00666980">
        <w:instrText xml:space="preserve">" </w:instrText>
      </w:r>
      <w:r w:rsidR="003F5D3D">
        <w:fldChar w:fldCharType="end"/>
      </w:r>
    </w:p>
    <w:p w:rsidR="00D224DA" w:rsidRPr="00243A17" w:rsidRDefault="00D224DA" w:rsidP="00D224DA">
      <w:pPr>
        <w:rPr>
          <w:b/>
          <w:bCs/>
        </w:rPr>
      </w:pPr>
      <w:r w:rsidRPr="00243A17">
        <w:rPr>
          <w:b/>
          <w:bCs/>
        </w:rPr>
        <w:t>Faire l’influence de la température sur l’énergie d’activation !</w:t>
      </w:r>
    </w:p>
    <w:p w:rsidR="00514ABA" w:rsidRPr="00514ABA" w:rsidRDefault="00514ABA" w:rsidP="00514ABA">
      <w:r>
        <w:t>Le tableau pour une force ionique de 0,3 :</w:t>
      </w:r>
    </w:p>
    <w:tbl>
      <w:tblPr>
        <w:tblStyle w:val="Tableausimple31"/>
        <w:tblW w:w="0" w:type="auto"/>
        <w:jc w:val="center"/>
        <w:tblLook w:val="04A0"/>
      </w:tblPr>
      <w:tblGrid>
        <w:gridCol w:w="1489"/>
        <w:gridCol w:w="961"/>
        <w:gridCol w:w="961"/>
        <w:gridCol w:w="859"/>
        <w:gridCol w:w="1520"/>
      </w:tblGrid>
      <w:tr w:rsidR="00514ABA" w:rsidTr="00D224DA">
        <w:trPr>
          <w:cnfStyle w:val="100000000000"/>
          <w:jc w:val="center"/>
        </w:trPr>
        <w:tc>
          <w:tcPr>
            <w:cnfStyle w:val="001000000100"/>
            <w:tcW w:w="0" w:type="auto"/>
          </w:tcPr>
          <w:p w:rsidR="00514ABA" w:rsidRDefault="00D224DA" w:rsidP="00D224DA">
            <w:pPr>
              <w:contextualSpacing/>
              <w:jc w:val="center"/>
              <w:rPr>
                <w:sz w:val="24"/>
                <w:lang w:val="de-DE"/>
              </w:rPr>
            </w:pPr>
            <w:r>
              <w:rPr>
                <w:lang w:val="de-DE"/>
              </w:rPr>
              <w:t>Bécher</w:t>
            </w:r>
            <w:r w:rsidR="00514ABA">
              <w:rPr>
                <w:lang w:val="de-DE"/>
              </w:rPr>
              <w:t xml:space="preserve"> n° 1</w:t>
            </w:r>
          </w:p>
        </w:tc>
        <w:tc>
          <w:tcPr>
            <w:tcW w:w="0" w:type="auto"/>
          </w:tcPr>
          <w:p w:rsidR="00514ABA" w:rsidRDefault="00514ABA" w:rsidP="00D224DA">
            <w:pPr>
              <w:contextualSpacing/>
              <w:jc w:val="center"/>
              <w:cnfStyle w:val="100000000000"/>
              <w:rPr>
                <w:lang w:val="de-DE"/>
              </w:rPr>
            </w:pPr>
            <w:r>
              <w:rPr>
                <w:lang w:val="de-DE"/>
              </w:rPr>
              <w:t>KbrO</w:t>
            </w:r>
            <w:r>
              <w:rPr>
                <w:vertAlign w:val="subscript"/>
                <w:lang w:val="de-DE"/>
              </w:rPr>
              <w:t>3</w:t>
            </w:r>
          </w:p>
          <w:p w:rsidR="00514ABA" w:rsidRDefault="00514ABA" w:rsidP="00D224DA">
            <w:pPr>
              <w:contextualSpacing/>
              <w:jc w:val="center"/>
              <w:cnfStyle w:val="100000000000"/>
              <w:rPr>
                <w:lang w:val="de-DE"/>
              </w:rPr>
            </w:pPr>
            <w:r>
              <w:rPr>
                <w:lang w:val="de-DE"/>
              </w:rPr>
              <w:t>0,333 M</w:t>
            </w:r>
          </w:p>
        </w:tc>
        <w:tc>
          <w:tcPr>
            <w:tcW w:w="0" w:type="auto"/>
          </w:tcPr>
          <w:p w:rsidR="00514ABA" w:rsidRDefault="00514ABA" w:rsidP="00D224DA">
            <w:pPr>
              <w:contextualSpacing/>
              <w:jc w:val="center"/>
              <w:cnfStyle w:val="100000000000"/>
              <w:rPr>
                <w:lang w:val="nl-NL"/>
              </w:rPr>
            </w:pPr>
            <w:r>
              <w:rPr>
                <w:lang w:val="nl-NL"/>
              </w:rPr>
              <w:t>KBr</w:t>
            </w:r>
          </w:p>
          <w:p w:rsidR="00514ABA" w:rsidRDefault="00514ABA" w:rsidP="00D224DA">
            <w:pPr>
              <w:contextualSpacing/>
              <w:jc w:val="center"/>
              <w:cnfStyle w:val="100000000000"/>
              <w:rPr>
                <w:lang w:val="nl-NL"/>
              </w:rPr>
            </w:pPr>
            <w:r>
              <w:rPr>
                <w:lang w:val="nl-NL"/>
              </w:rPr>
              <w:t>0,667 M</w:t>
            </w:r>
          </w:p>
        </w:tc>
        <w:tc>
          <w:tcPr>
            <w:tcW w:w="0" w:type="auto"/>
          </w:tcPr>
          <w:p w:rsidR="00514ABA" w:rsidRDefault="00514ABA" w:rsidP="00D224DA">
            <w:pPr>
              <w:contextualSpacing/>
              <w:jc w:val="center"/>
              <w:cnfStyle w:val="100000000000"/>
              <w:rPr>
                <w:lang w:val="nl-NL"/>
              </w:rPr>
            </w:pPr>
            <w:r>
              <w:rPr>
                <w:lang w:val="nl-NL"/>
              </w:rPr>
              <w:t>NaNO</w:t>
            </w:r>
            <w:r>
              <w:rPr>
                <w:vertAlign w:val="subscript"/>
                <w:lang w:val="nl-NL"/>
              </w:rPr>
              <w:t>3</w:t>
            </w:r>
          </w:p>
          <w:p w:rsidR="00514ABA" w:rsidRDefault="00514ABA" w:rsidP="00D224DA">
            <w:pPr>
              <w:contextualSpacing/>
              <w:jc w:val="center"/>
              <w:cnfStyle w:val="100000000000"/>
              <w:rPr>
                <w:lang w:val="nl-NL"/>
              </w:rPr>
            </w:pPr>
            <w:r>
              <w:rPr>
                <w:lang w:val="nl-NL"/>
              </w:rPr>
              <w:t>0,5 M</w:t>
            </w:r>
          </w:p>
        </w:tc>
        <w:tc>
          <w:tcPr>
            <w:tcW w:w="0" w:type="auto"/>
          </w:tcPr>
          <w:p w:rsidR="00514ABA" w:rsidRDefault="00514ABA" w:rsidP="00D224DA">
            <w:pPr>
              <w:contextualSpacing/>
              <w:jc w:val="center"/>
              <w:cnfStyle w:val="100000000000"/>
              <w:rPr>
                <w:sz w:val="24"/>
              </w:rPr>
            </w:pPr>
            <w:r>
              <w:t>Eau distillée</w:t>
            </w:r>
          </w:p>
        </w:tc>
      </w:tr>
      <w:tr w:rsidR="00514ABA" w:rsidTr="00D224DA">
        <w:trPr>
          <w:cnfStyle w:val="000000100000"/>
          <w:jc w:val="center"/>
        </w:trPr>
        <w:tc>
          <w:tcPr>
            <w:cnfStyle w:val="001000000000"/>
            <w:tcW w:w="0" w:type="auto"/>
          </w:tcPr>
          <w:p w:rsidR="00514ABA" w:rsidRDefault="00514ABA" w:rsidP="00D224DA">
            <w:pPr>
              <w:contextualSpacing/>
              <w:jc w:val="center"/>
            </w:pPr>
            <w:r>
              <w:t>Expérience 1</w:t>
            </w:r>
          </w:p>
          <w:p w:rsidR="00514ABA" w:rsidRDefault="00514ABA" w:rsidP="00D224DA">
            <w:pPr>
              <w:contextualSpacing/>
              <w:jc w:val="center"/>
            </w:pPr>
            <w:r>
              <w:t>Expérience 2</w:t>
            </w:r>
          </w:p>
          <w:p w:rsidR="00514ABA" w:rsidRDefault="00514ABA" w:rsidP="00D224DA">
            <w:pPr>
              <w:contextualSpacing/>
              <w:jc w:val="center"/>
            </w:pPr>
            <w:r>
              <w:t>Expérience 3</w:t>
            </w:r>
          </w:p>
          <w:p w:rsidR="00514ABA" w:rsidRDefault="00514ABA" w:rsidP="00D224DA">
            <w:pPr>
              <w:contextualSpacing/>
              <w:jc w:val="center"/>
            </w:pPr>
            <w:r>
              <w:t>Expérience 4</w:t>
            </w:r>
          </w:p>
        </w:tc>
        <w:tc>
          <w:tcPr>
            <w:tcW w:w="0" w:type="auto"/>
          </w:tcPr>
          <w:p w:rsidR="00514ABA" w:rsidRDefault="00514ABA" w:rsidP="00D224DA">
            <w:pPr>
              <w:contextualSpacing/>
              <w:jc w:val="center"/>
              <w:cnfStyle w:val="000000100000"/>
            </w:pPr>
            <w:r>
              <w:t>5</w:t>
            </w:r>
          </w:p>
          <w:p w:rsidR="00514ABA" w:rsidRDefault="00514ABA" w:rsidP="00D224DA">
            <w:pPr>
              <w:contextualSpacing/>
              <w:jc w:val="center"/>
              <w:cnfStyle w:val="000000100000"/>
            </w:pPr>
            <w:r>
              <w:t>5</w:t>
            </w:r>
          </w:p>
          <w:p w:rsidR="00514ABA" w:rsidRDefault="00514ABA" w:rsidP="00D224DA">
            <w:pPr>
              <w:contextualSpacing/>
              <w:jc w:val="center"/>
              <w:cnfStyle w:val="000000100000"/>
            </w:pPr>
            <w:r>
              <w:t>10</w:t>
            </w:r>
          </w:p>
          <w:p w:rsidR="00514ABA" w:rsidRDefault="00514ABA" w:rsidP="00D224DA">
            <w:pPr>
              <w:contextualSpacing/>
              <w:jc w:val="center"/>
              <w:cnfStyle w:val="000000100000"/>
            </w:pPr>
            <w:r>
              <w:t>5</w:t>
            </w:r>
          </w:p>
        </w:tc>
        <w:tc>
          <w:tcPr>
            <w:tcW w:w="0" w:type="auto"/>
          </w:tcPr>
          <w:p w:rsidR="00514ABA" w:rsidRDefault="00514ABA" w:rsidP="00D224DA">
            <w:pPr>
              <w:contextualSpacing/>
              <w:jc w:val="center"/>
              <w:cnfStyle w:val="000000100000"/>
            </w:pPr>
            <w:r>
              <w:t>5</w:t>
            </w:r>
          </w:p>
          <w:p w:rsidR="00514ABA" w:rsidRDefault="00514ABA" w:rsidP="00D224DA">
            <w:pPr>
              <w:contextualSpacing/>
              <w:jc w:val="center"/>
              <w:cnfStyle w:val="000000100000"/>
            </w:pPr>
            <w:r>
              <w:t>10</w:t>
            </w:r>
          </w:p>
          <w:p w:rsidR="00514ABA" w:rsidRDefault="00514ABA" w:rsidP="00D224DA">
            <w:pPr>
              <w:contextualSpacing/>
              <w:jc w:val="center"/>
              <w:cnfStyle w:val="000000100000"/>
            </w:pPr>
            <w:r>
              <w:t>5</w:t>
            </w:r>
          </w:p>
          <w:p w:rsidR="00514ABA" w:rsidRDefault="00514ABA" w:rsidP="00D224DA">
            <w:pPr>
              <w:contextualSpacing/>
              <w:jc w:val="center"/>
              <w:cnfStyle w:val="000000100000"/>
            </w:pPr>
            <w:r>
              <w:t>5</w:t>
            </w:r>
          </w:p>
        </w:tc>
        <w:tc>
          <w:tcPr>
            <w:tcW w:w="0" w:type="auto"/>
          </w:tcPr>
          <w:p w:rsidR="00514ABA" w:rsidRDefault="00514ABA" w:rsidP="00D224DA">
            <w:pPr>
              <w:contextualSpacing/>
              <w:jc w:val="center"/>
              <w:cnfStyle w:val="000000100000"/>
            </w:pPr>
            <w:r>
              <w:t>10</w:t>
            </w:r>
          </w:p>
          <w:p w:rsidR="00514ABA" w:rsidRDefault="00514ABA" w:rsidP="00D224DA">
            <w:pPr>
              <w:contextualSpacing/>
              <w:jc w:val="center"/>
              <w:cnfStyle w:val="000000100000"/>
            </w:pPr>
            <w:r>
              <w:t>3,33</w:t>
            </w:r>
          </w:p>
          <w:p w:rsidR="00514ABA" w:rsidRDefault="00514ABA" w:rsidP="00D224DA">
            <w:pPr>
              <w:contextualSpacing/>
              <w:jc w:val="center"/>
              <w:cnfStyle w:val="000000100000"/>
            </w:pPr>
            <w:r>
              <w:t>6,67</w:t>
            </w:r>
          </w:p>
          <w:p w:rsidR="00514ABA" w:rsidRDefault="00514ABA" w:rsidP="00D224DA">
            <w:pPr>
              <w:contextualSpacing/>
              <w:jc w:val="center"/>
              <w:cnfStyle w:val="000000100000"/>
            </w:pPr>
            <w:r>
              <w:t>0</w:t>
            </w:r>
          </w:p>
        </w:tc>
        <w:tc>
          <w:tcPr>
            <w:tcW w:w="0" w:type="auto"/>
          </w:tcPr>
          <w:p w:rsidR="00514ABA" w:rsidRDefault="00514ABA" w:rsidP="00D224DA">
            <w:pPr>
              <w:contextualSpacing/>
              <w:jc w:val="center"/>
              <w:cnfStyle w:val="000000100000"/>
            </w:pPr>
            <w:r>
              <w:t>5</w:t>
            </w:r>
          </w:p>
          <w:p w:rsidR="00514ABA" w:rsidRDefault="00514ABA" w:rsidP="00D224DA">
            <w:pPr>
              <w:contextualSpacing/>
              <w:jc w:val="center"/>
              <w:cnfStyle w:val="000000100000"/>
            </w:pPr>
            <w:r>
              <w:t>6,67</w:t>
            </w:r>
          </w:p>
          <w:p w:rsidR="00514ABA" w:rsidRDefault="00514ABA" w:rsidP="00D224DA">
            <w:pPr>
              <w:contextualSpacing/>
              <w:jc w:val="center"/>
              <w:cnfStyle w:val="000000100000"/>
            </w:pPr>
            <w:r>
              <w:t>3,33</w:t>
            </w:r>
          </w:p>
          <w:p w:rsidR="00514ABA" w:rsidRDefault="00514ABA" w:rsidP="00D224DA">
            <w:pPr>
              <w:contextualSpacing/>
              <w:jc w:val="center"/>
              <w:cnfStyle w:val="000000100000"/>
            </w:pPr>
            <w:r>
              <w:t>5</w:t>
            </w:r>
          </w:p>
        </w:tc>
      </w:tr>
    </w:tbl>
    <w:p w:rsidR="00514ABA" w:rsidRDefault="00514ABA" w:rsidP="00D224DA">
      <w:pPr>
        <w:jc w:val="center"/>
        <w:rPr>
          <w:lang w:eastAsia="fr-FR"/>
        </w:rPr>
      </w:pPr>
      <w:r>
        <w:t>Tableau n°1</w:t>
      </w:r>
    </w:p>
    <w:tbl>
      <w:tblPr>
        <w:tblStyle w:val="Tableausimple31"/>
        <w:tblW w:w="0" w:type="auto"/>
        <w:jc w:val="center"/>
        <w:tblLook w:val="04A0"/>
      </w:tblPr>
      <w:tblGrid>
        <w:gridCol w:w="1489"/>
        <w:gridCol w:w="784"/>
        <w:gridCol w:w="966"/>
        <w:gridCol w:w="1451"/>
      </w:tblGrid>
      <w:tr w:rsidR="00514ABA" w:rsidTr="00D224DA">
        <w:trPr>
          <w:cnfStyle w:val="100000000000"/>
          <w:jc w:val="center"/>
        </w:trPr>
        <w:tc>
          <w:tcPr>
            <w:cnfStyle w:val="001000000100"/>
            <w:tcW w:w="0" w:type="auto"/>
          </w:tcPr>
          <w:p w:rsidR="00514ABA" w:rsidRDefault="00514ABA" w:rsidP="00D224DA">
            <w:pPr>
              <w:contextualSpacing/>
              <w:jc w:val="center"/>
              <w:rPr>
                <w:sz w:val="24"/>
              </w:rPr>
            </w:pPr>
            <w:r>
              <w:t>Bécher n° 2</w:t>
            </w:r>
          </w:p>
        </w:tc>
        <w:tc>
          <w:tcPr>
            <w:tcW w:w="0" w:type="auto"/>
          </w:tcPr>
          <w:p w:rsidR="00514ABA" w:rsidRDefault="00514ABA" w:rsidP="00D224DA">
            <w:pPr>
              <w:contextualSpacing/>
              <w:jc w:val="center"/>
              <w:cnfStyle w:val="100000000000"/>
            </w:pPr>
            <w:r>
              <w:t>HClO</w:t>
            </w:r>
            <w:r>
              <w:rPr>
                <w:vertAlign w:val="subscript"/>
              </w:rPr>
              <w:t>4</w:t>
            </w:r>
          </w:p>
          <w:p w:rsidR="00514ABA" w:rsidRDefault="00514ABA" w:rsidP="00D224DA">
            <w:pPr>
              <w:contextualSpacing/>
              <w:jc w:val="center"/>
              <w:cnfStyle w:val="100000000000"/>
            </w:pPr>
            <w:r>
              <w:t>0,5 M</w:t>
            </w:r>
          </w:p>
        </w:tc>
        <w:tc>
          <w:tcPr>
            <w:tcW w:w="0" w:type="auto"/>
          </w:tcPr>
          <w:p w:rsidR="00514ABA" w:rsidRDefault="00D224DA" w:rsidP="00D224DA">
            <w:pPr>
              <w:contextualSpacing/>
              <w:jc w:val="center"/>
              <w:cnfStyle w:val="100000000000"/>
            </w:pPr>
            <w:r>
              <w:t>Phénol</w:t>
            </w:r>
          </w:p>
          <w:p w:rsidR="00514ABA" w:rsidRDefault="00514ABA" w:rsidP="00D224DA">
            <w:pPr>
              <w:contextualSpacing/>
              <w:jc w:val="center"/>
              <w:cnfStyle w:val="100000000000"/>
            </w:pPr>
            <w:r>
              <w:t>0,030 M</w:t>
            </w:r>
          </w:p>
        </w:tc>
        <w:tc>
          <w:tcPr>
            <w:tcW w:w="0" w:type="auto"/>
          </w:tcPr>
          <w:p w:rsidR="00514ABA" w:rsidRDefault="00D224DA" w:rsidP="00D224DA">
            <w:pPr>
              <w:contextualSpacing/>
              <w:jc w:val="center"/>
              <w:cnfStyle w:val="100000000000"/>
            </w:pPr>
            <w:r>
              <w:t>Hélianthine</w:t>
            </w:r>
          </w:p>
          <w:p w:rsidR="00514ABA" w:rsidRDefault="00514ABA" w:rsidP="00D224DA">
            <w:pPr>
              <w:contextualSpacing/>
              <w:jc w:val="center"/>
              <w:cnfStyle w:val="100000000000"/>
            </w:pPr>
            <w:r>
              <w:t>40 mg / L</w:t>
            </w:r>
          </w:p>
        </w:tc>
      </w:tr>
      <w:tr w:rsidR="00514ABA" w:rsidTr="00D224DA">
        <w:trPr>
          <w:cnfStyle w:val="000000100000"/>
          <w:jc w:val="center"/>
        </w:trPr>
        <w:tc>
          <w:tcPr>
            <w:cnfStyle w:val="001000000000"/>
            <w:tcW w:w="0" w:type="auto"/>
          </w:tcPr>
          <w:p w:rsidR="00514ABA" w:rsidRDefault="00514ABA" w:rsidP="00D224DA">
            <w:pPr>
              <w:contextualSpacing/>
              <w:jc w:val="center"/>
            </w:pPr>
            <w:r>
              <w:t>Expérience 1</w:t>
            </w:r>
          </w:p>
          <w:p w:rsidR="00514ABA" w:rsidRDefault="00514ABA" w:rsidP="00D224DA">
            <w:pPr>
              <w:contextualSpacing/>
              <w:jc w:val="center"/>
            </w:pPr>
            <w:r>
              <w:t>Expérienc</w:t>
            </w:r>
            <w:r w:rsidR="00D224DA">
              <w:t>e</w:t>
            </w:r>
            <w:r>
              <w:t xml:space="preserve"> 2</w:t>
            </w:r>
          </w:p>
          <w:p w:rsidR="00514ABA" w:rsidRDefault="00514ABA" w:rsidP="00D224DA">
            <w:pPr>
              <w:contextualSpacing/>
              <w:jc w:val="center"/>
            </w:pPr>
            <w:r>
              <w:t>Expérience 3</w:t>
            </w:r>
          </w:p>
          <w:p w:rsidR="00514ABA" w:rsidRDefault="00514ABA" w:rsidP="00D224DA">
            <w:pPr>
              <w:contextualSpacing/>
              <w:jc w:val="center"/>
            </w:pPr>
            <w:r>
              <w:t xml:space="preserve">Expérience </w:t>
            </w:r>
            <w:r w:rsidR="00D224DA">
              <w:t>4</w:t>
            </w:r>
          </w:p>
        </w:tc>
        <w:tc>
          <w:tcPr>
            <w:tcW w:w="0" w:type="auto"/>
          </w:tcPr>
          <w:p w:rsidR="00514ABA" w:rsidRDefault="00514ABA" w:rsidP="00D224DA">
            <w:pPr>
              <w:contextualSpacing/>
              <w:jc w:val="center"/>
              <w:cnfStyle w:val="000000100000"/>
            </w:pPr>
            <w:r>
              <w:t>10</w:t>
            </w:r>
          </w:p>
          <w:p w:rsidR="00514ABA" w:rsidRDefault="00514ABA" w:rsidP="00D224DA">
            <w:pPr>
              <w:contextualSpacing/>
              <w:jc w:val="center"/>
              <w:cnfStyle w:val="000000100000"/>
            </w:pPr>
            <w:r>
              <w:t>10</w:t>
            </w:r>
          </w:p>
          <w:p w:rsidR="00514ABA" w:rsidRDefault="00514ABA" w:rsidP="00D224DA">
            <w:pPr>
              <w:contextualSpacing/>
              <w:jc w:val="center"/>
              <w:cnfStyle w:val="000000100000"/>
            </w:pPr>
            <w:r>
              <w:t>10</w:t>
            </w:r>
          </w:p>
          <w:p w:rsidR="00514ABA" w:rsidRDefault="00514ABA" w:rsidP="00D224DA">
            <w:pPr>
              <w:contextualSpacing/>
              <w:jc w:val="center"/>
              <w:cnfStyle w:val="000000100000"/>
            </w:pPr>
            <w:r>
              <w:t>20</w:t>
            </w:r>
          </w:p>
        </w:tc>
        <w:tc>
          <w:tcPr>
            <w:tcW w:w="0" w:type="auto"/>
          </w:tcPr>
          <w:p w:rsidR="00514ABA" w:rsidRDefault="00514ABA" w:rsidP="00D224DA">
            <w:pPr>
              <w:contextualSpacing/>
              <w:jc w:val="center"/>
              <w:cnfStyle w:val="000000100000"/>
            </w:pPr>
            <w:r>
              <w:t>10</w:t>
            </w:r>
          </w:p>
          <w:p w:rsidR="00514ABA" w:rsidRDefault="00514ABA" w:rsidP="00D224DA">
            <w:pPr>
              <w:contextualSpacing/>
              <w:jc w:val="center"/>
              <w:cnfStyle w:val="000000100000"/>
            </w:pPr>
            <w:r>
              <w:t>10</w:t>
            </w:r>
          </w:p>
          <w:p w:rsidR="00514ABA" w:rsidRDefault="00514ABA" w:rsidP="00D224DA">
            <w:pPr>
              <w:contextualSpacing/>
              <w:jc w:val="center"/>
              <w:cnfStyle w:val="000000100000"/>
            </w:pPr>
            <w:r>
              <w:t>10</w:t>
            </w:r>
          </w:p>
          <w:p w:rsidR="00514ABA" w:rsidRDefault="00514ABA" w:rsidP="00D224DA">
            <w:pPr>
              <w:contextualSpacing/>
              <w:jc w:val="center"/>
              <w:cnfStyle w:val="000000100000"/>
            </w:pPr>
            <w:r>
              <w:t>10</w:t>
            </w:r>
          </w:p>
        </w:tc>
        <w:tc>
          <w:tcPr>
            <w:tcW w:w="0" w:type="auto"/>
          </w:tcPr>
          <w:p w:rsidR="00514ABA" w:rsidRDefault="00514ABA" w:rsidP="00D224DA">
            <w:pPr>
              <w:contextualSpacing/>
              <w:jc w:val="center"/>
              <w:cnfStyle w:val="000000100000"/>
            </w:pPr>
            <w:r>
              <w:t>5</w:t>
            </w:r>
          </w:p>
          <w:p w:rsidR="00514ABA" w:rsidRDefault="00514ABA" w:rsidP="00D224DA">
            <w:pPr>
              <w:contextualSpacing/>
              <w:jc w:val="center"/>
              <w:cnfStyle w:val="000000100000"/>
            </w:pPr>
            <w:r>
              <w:t>5</w:t>
            </w:r>
          </w:p>
          <w:p w:rsidR="00514ABA" w:rsidRDefault="00514ABA" w:rsidP="00D224DA">
            <w:pPr>
              <w:contextualSpacing/>
              <w:jc w:val="center"/>
              <w:cnfStyle w:val="000000100000"/>
            </w:pPr>
            <w:r>
              <w:t>5</w:t>
            </w:r>
          </w:p>
          <w:p w:rsidR="00514ABA" w:rsidRDefault="00514ABA" w:rsidP="00D224DA">
            <w:pPr>
              <w:contextualSpacing/>
              <w:jc w:val="center"/>
              <w:cnfStyle w:val="000000100000"/>
            </w:pPr>
            <w:r>
              <w:t>5</w:t>
            </w:r>
          </w:p>
        </w:tc>
      </w:tr>
    </w:tbl>
    <w:p w:rsidR="00514ABA" w:rsidRDefault="00D224DA" w:rsidP="00D224DA">
      <w:pPr>
        <w:jc w:val="center"/>
        <w:rPr>
          <w:lang w:eastAsia="fr-FR"/>
        </w:rPr>
      </w:pPr>
      <w:r>
        <w:t>T</w:t>
      </w:r>
      <w:r w:rsidR="00514ABA">
        <w:t>ableau n°2</w:t>
      </w:r>
    </w:p>
    <w:p w:rsidR="00514ABA" w:rsidRDefault="00514ABA" w:rsidP="00514ABA">
      <w:pPr>
        <w:pStyle w:val="Titre3"/>
      </w:pPr>
      <w:r>
        <w:t>Etude de la cinétique par la méthode de Guggenheim</w:t>
      </w:r>
    </w:p>
    <w:p w:rsidR="00514ABA" w:rsidRDefault="00514ABA" w:rsidP="00514ABA">
      <w:pPr>
        <w:pStyle w:val="manips"/>
      </w:pPr>
      <w:bookmarkStart w:id="63" w:name="_Toc11778135"/>
      <w:r>
        <w:t>Hydrolyse du chlorure de tertiobutyle – Blanchard</w:t>
      </w:r>
      <w:bookmarkEnd w:id="63"/>
      <w:r w:rsidR="003F5D3D">
        <w:fldChar w:fldCharType="begin"/>
      </w:r>
      <w:r w:rsidR="00666980">
        <w:instrText xml:space="preserve"> XE "</w:instrText>
      </w:r>
      <w:r w:rsidR="00666980" w:rsidRPr="007E02C1">
        <w:instrText>Hydrolyse du chlorure de tertiobutyle</w:instrText>
      </w:r>
      <w:r w:rsidR="00666980">
        <w:instrText xml:space="preserve">" </w:instrText>
      </w:r>
      <w:r w:rsidR="003F5D3D">
        <w:fldChar w:fldCharType="end"/>
      </w:r>
    </w:p>
    <w:p w:rsidR="00514ABA" w:rsidRDefault="00514ABA" w:rsidP="00514ABA">
      <w:r>
        <w:t>Influence du solvant</w:t>
      </w:r>
    </w:p>
    <w:p w:rsidR="00514ABA" w:rsidRDefault="00514ABA" w:rsidP="00514ABA">
      <w:pPr>
        <w:rPr>
          <w:color w:val="FF0000"/>
        </w:rPr>
      </w:pPr>
      <w:r>
        <w:rPr>
          <w:color w:val="FF0000"/>
        </w:rPr>
        <w:t>Calculs cinétiques à la fin</w:t>
      </w:r>
    </w:p>
    <w:p w:rsidR="00514ABA" w:rsidRDefault="00514ABA" w:rsidP="00514ABA"/>
    <w:p w:rsidR="00514ABA" w:rsidRDefault="00514ABA" w:rsidP="00514ABA">
      <w:pPr>
        <w:pStyle w:val="Titre3"/>
      </w:pPr>
      <w:r>
        <w:t>Etude de la cinétique par la méthode du temps de demi-réaction</w:t>
      </w:r>
    </w:p>
    <w:p w:rsidR="00514ABA" w:rsidRDefault="00514ABA" w:rsidP="00514ABA">
      <w:pPr>
        <w:pStyle w:val="manips"/>
      </w:pPr>
      <w:bookmarkStart w:id="64" w:name="_Toc11778136"/>
      <w:r>
        <w:t>Cinétique persulfate – iodure – 100 Manips</w:t>
      </w:r>
      <w:bookmarkEnd w:id="64"/>
      <w:r w:rsidR="003F5D3D">
        <w:fldChar w:fldCharType="begin"/>
      </w:r>
      <w:r w:rsidR="00666980">
        <w:instrText xml:space="preserve"> XE "</w:instrText>
      </w:r>
      <w:r w:rsidR="00666980" w:rsidRPr="00387F32">
        <w:instrText>Cinétique persulfate-iodure</w:instrText>
      </w:r>
      <w:r w:rsidR="00666980">
        <w:instrText xml:space="preserve">" </w:instrText>
      </w:r>
      <w:r w:rsidR="003F5D3D">
        <w:fldChar w:fldCharType="end"/>
      </w:r>
    </w:p>
    <w:p w:rsidR="00514ABA" w:rsidRDefault="00514ABA" w:rsidP="00514ABA">
      <w:r>
        <w:t>On fait avec 2 concentrations de I</w:t>
      </w:r>
      <w:r>
        <w:rPr>
          <w:vertAlign w:val="superscript"/>
        </w:rPr>
        <w:t>-</w:t>
      </w:r>
      <w:r>
        <w:t xml:space="preserve"> pour trouver l'ordre par rapport à  I</w:t>
      </w:r>
      <w:r>
        <w:rPr>
          <w:vertAlign w:val="superscript"/>
        </w:rPr>
        <w:t>-</w:t>
      </w:r>
      <w:r>
        <w:t>.</w:t>
      </w:r>
    </w:p>
    <w:p w:rsidR="00514ABA" w:rsidRDefault="00514ABA" w:rsidP="00514ABA">
      <w:r>
        <w:t>Influence de la catalyse : pour cela on refait la première manip</w:t>
      </w:r>
    </w:p>
    <w:p w:rsidR="00514ABA" w:rsidRPr="00514ABA" w:rsidRDefault="00514ABA" w:rsidP="00514ABA">
      <w:r>
        <w:t>En ajoutant au milieu 2 ou 3 gouttes de sel de Mohr 0,1 mol.L</w:t>
      </w:r>
      <w:r>
        <w:rPr>
          <w:vertAlign w:val="superscript"/>
        </w:rPr>
        <w:t>-1</w:t>
      </w:r>
    </w:p>
    <w:p w:rsidR="00514ABA" w:rsidRDefault="00514ABA" w:rsidP="00514ABA">
      <w:r>
        <w:rPr>
          <w:noProof/>
          <w:lang w:eastAsia="fr-FR"/>
        </w:rPr>
        <w:lastRenderedPageBreak/>
        <w:drawing>
          <wp:inline distT="0" distB="0" distL="0" distR="0">
            <wp:extent cx="5753100" cy="81438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8143875"/>
                    </a:xfrm>
                    <a:prstGeom prst="rect">
                      <a:avLst/>
                    </a:prstGeom>
                    <a:noFill/>
                    <a:ln>
                      <a:noFill/>
                    </a:ln>
                  </pic:spPr>
                </pic:pic>
              </a:graphicData>
            </a:graphic>
          </wp:inline>
        </w:drawing>
      </w:r>
    </w:p>
    <w:p w:rsidR="00514ABA" w:rsidRDefault="00514ABA" w:rsidP="00514ABA"/>
    <w:p w:rsidR="00514ABA" w:rsidRDefault="00514ABA" w:rsidP="00514ABA"/>
    <w:p w:rsidR="00514ABA" w:rsidRDefault="00514ABA" w:rsidP="00514ABA"/>
    <w:p w:rsidR="00514ABA" w:rsidRDefault="00514ABA" w:rsidP="00514ABA"/>
    <w:p w:rsidR="00514ABA" w:rsidRDefault="00514ABA" w:rsidP="00514ABA">
      <w:r>
        <w:rPr>
          <w:noProof/>
          <w:lang w:eastAsia="fr-FR"/>
        </w:rPr>
        <w:drawing>
          <wp:inline distT="0" distB="0" distL="0" distR="0">
            <wp:extent cx="5753100" cy="81438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8143875"/>
                    </a:xfrm>
                    <a:prstGeom prst="rect">
                      <a:avLst/>
                    </a:prstGeom>
                    <a:noFill/>
                    <a:ln>
                      <a:noFill/>
                    </a:ln>
                  </pic:spPr>
                </pic:pic>
              </a:graphicData>
            </a:graphic>
          </wp:inline>
        </w:drawing>
      </w:r>
    </w:p>
    <w:p w:rsidR="00514ABA" w:rsidRPr="00514ABA" w:rsidRDefault="00514ABA" w:rsidP="00514ABA">
      <w:r>
        <w:rPr>
          <w:noProof/>
          <w:lang w:eastAsia="fr-FR"/>
        </w:rPr>
        <w:lastRenderedPageBreak/>
        <w:drawing>
          <wp:inline distT="0" distB="0" distL="0" distR="0">
            <wp:extent cx="5753100" cy="81438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8143875"/>
                    </a:xfrm>
                    <a:prstGeom prst="rect">
                      <a:avLst/>
                    </a:prstGeom>
                    <a:noFill/>
                    <a:ln>
                      <a:noFill/>
                    </a:ln>
                  </pic:spPr>
                </pic:pic>
              </a:graphicData>
            </a:graphic>
          </wp:inline>
        </w:drawing>
      </w:r>
    </w:p>
    <w:p w:rsidR="00D424DD" w:rsidRDefault="00D424DD" w:rsidP="004D5A3D">
      <w:pPr>
        <w:pStyle w:val="Titre1"/>
      </w:pPr>
      <w:bookmarkStart w:id="65" w:name="_Toc11778185"/>
      <w:r w:rsidRPr="00B710C3">
        <w:lastRenderedPageBreak/>
        <w:t>MC18 : Catalyse</w:t>
      </w:r>
      <w:bookmarkEnd w:id="65"/>
    </w:p>
    <w:p w:rsidR="00E55E1E" w:rsidRDefault="00E55E1E" w:rsidP="00E55E1E">
      <w:r>
        <w:t>Estérification</w:t>
      </w:r>
    </w:p>
    <w:p w:rsidR="00E55E1E" w:rsidRDefault="00E55E1E" w:rsidP="00E55E1E">
      <w:r>
        <w:t>Catalyse par transfert de phase (Blanchard)</w:t>
      </w:r>
    </w:p>
    <w:p w:rsidR="00E55E1E" w:rsidRDefault="00E55E1E" w:rsidP="00E55E1E">
      <w:r>
        <w:t>Lampe sans flamme</w:t>
      </w:r>
    </w:p>
    <w:p w:rsidR="00E55E1E" w:rsidRDefault="00E55E1E" w:rsidP="00E55E1E">
      <w:r>
        <w:t>Dismutation de H</w:t>
      </w:r>
      <w:r w:rsidRPr="00C76277">
        <w:rPr>
          <w:vertAlign w:val="subscript"/>
        </w:rPr>
        <w:t>2</w:t>
      </w:r>
      <w:r>
        <w:t>O</w:t>
      </w:r>
      <w:r w:rsidRPr="00C76277">
        <w:rPr>
          <w:vertAlign w:val="subscript"/>
        </w:rPr>
        <w:t>2</w:t>
      </w:r>
      <w:r>
        <w:t xml:space="preserve"> (avec Fe2+ ou Pt ou navet)</w:t>
      </w:r>
    </w:p>
    <w:p w:rsidR="00D424DD" w:rsidRPr="00B710C3" w:rsidRDefault="00D424DD" w:rsidP="004D5A3D">
      <w:pPr>
        <w:pStyle w:val="Titre1"/>
      </w:pPr>
      <w:bookmarkStart w:id="66" w:name="_Toc11778186"/>
      <w:r w:rsidRPr="00B710C3">
        <w:lastRenderedPageBreak/>
        <w:t>MC19 : Contrôle cinétique – contrôle thermodynamique</w:t>
      </w:r>
      <w:bookmarkEnd w:id="66"/>
    </w:p>
    <w:p w:rsidR="00D424DD" w:rsidRDefault="00D424DD" w:rsidP="004D5A3D">
      <w:pPr>
        <w:pStyle w:val="Titre1"/>
      </w:pPr>
      <w:bookmarkStart w:id="67" w:name="_Toc11778187"/>
      <w:r w:rsidRPr="00B710C3">
        <w:lastRenderedPageBreak/>
        <w:t>MC20 : Optimisation des conditions opératoires en synthèse</w:t>
      </w:r>
      <w:bookmarkEnd w:id="67"/>
    </w:p>
    <w:p w:rsidR="0051006B" w:rsidRDefault="00B05EBE" w:rsidP="0051006B">
      <w:pPr>
        <w:pStyle w:val="Sous-titre"/>
      </w:pPr>
      <w:r>
        <w:t>Introduction</w:t>
      </w:r>
    </w:p>
    <w:p w:rsidR="0051006B" w:rsidRPr="0051006B" w:rsidRDefault="0051006B" w:rsidP="0051006B">
      <w:r>
        <w:t>Etude de la réaction d’estérification, d’un point de vue cinétique et thermo</w:t>
      </w:r>
    </w:p>
    <w:p w:rsidR="00B278D4" w:rsidRDefault="00B278D4" w:rsidP="00D714A3">
      <w:pPr>
        <w:pStyle w:val="Titre3"/>
        <w:numPr>
          <w:ilvl w:val="0"/>
          <w:numId w:val="33"/>
        </w:numPr>
      </w:pPr>
      <w:r>
        <w:t>Influence du catalyseur et de la température</w:t>
      </w:r>
    </w:p>
    <w:p w:rsidR="00B278D4" w:rsidRDefault="00B278D4" w:rsidP="00B278D4">
      <w:pPr>
        <w:pStyle w:val="manips"/>
      </w:pPr>
      <w:bookmarkStart w:id="68" w:name="_Toc11778137"/>
      <w:r>
        <w:t>Chimie organique expérimentale – BLANCHARD – page 187, équilibre d’estérification</w:t>
      </w:r>
      <w:bookmarkEnd w:id="68"/>
      <w:r w:rsidR="003F5D3D">
        <w:fldChar w:fldCharType="begin"/>
      </w:r>
      <w:r w:rsidR="00666980">
        <w:instrText xml:space="preserve"> XE "</w:instrText>
      </w:r>
      <w:r w:rsidR="00666980" w:rsidRPr="005A13D5">
        <w:instrText>Estérification</w:instrText>
      </w:r>
      <w:r w:rsidR="00666980">
        <w:instrText xml:space="preserve">" </w:instrText>
      </w:r>
      <w:r w:rsidR="003F5D3D">
        <w:fldChar w:fldCharType="end"/>
      </w:r>
    </w:p>
    <w:p w:rsidR="0051006B" w:rsidRDefault="0051006B" w:rsidP="0051006B">
      <w:r>
        <w:t xml:space="preserve">Bilan de la réaction : acide acétique + éthanol </w:t>
      </w:r>
      <m:oMath>
        <m:r>
          <w:rPr>
            <w:rFonts w:ascii="Cambria Math" w:hAnsi="Cambria Math"/>
          </w:rPr>
          <m:t>→</m:t>
        </m:r>
      </m:oMath>
      <w:r>
        <w:rPr>
          <w:rFonts w:eastAsiaTheme="minorEastAsia"/>
        </w:rPr>
        <w:t xml:space="preserve"> acétate d’éthyle + eau</w:t>
      </w:r>
    </w:p>
    <w:p w:rsidR="00B278D4" w:rsidRDefault="00B278D4" w:rsidP="00B278D4">
      <w:r>
        <w:t>Le mode op est légèrement modifié, de plus, il y a une erreur dans le Blanchard, on ne fait pas de prise d’essai pour le dosage car il y a deux phases.</w:t>
      </w:r>
    </w:p>
    <w:p w:rsidR="00B278D4" w:rsidRDefault="00B278D4" w:rsidP="00B278D4">
      <w:r>
        <w:t>Réactifs :</w:t>
      </w:r>
    </w:p>
    <w:p w:rsidR="00B278D4" w:rsidRDefault="00B278D4" w:rsidP="00D714A3">
      <w:pPr>
        <w:pStyle w:val="Paragraphedeliste"/>
        <w:numPr>
          <w:ilvl w:val="0"/>
          <w:numId w:val="5"/>
        </w:numPr>
      </w:pPr>
      <w:r>
        <w:t>14,6 mL d’éthanol absolu</w:t>
      </w:r>
    </w:p>
    <w:p w:rsidR="0051006B" w:rsidRDefault="00B278D4" w:rsidP="00D714A3">
      <w:pPr>
        <w:pStyle w:val="Paragraphedeliste"/>
        <w:numPr>
          <w:ilvl w:val="0"/>
          <w:numId w:val="5"/>
        </w:numPr>
      </w:pPr>
      <w:r>
        <w:t>14,3 mL d’acide acétique</w:t>
      </w:r>
    </w:p>
    <w:p w:rsidR="0051006B" w:rsidRDefault="0051006B" w:rsidP="0051006B">
      <w:r>
        <w:t>= mélange équimolaire, 0.25 mol</w:t>
      </w:r>
    </w:p>
    <w:p w:rsidR="00B278D4" w:rsidRDefault="00B278D4" w:rsidP="00B278D4">
      <w:r>
        <w:t>On réalise 3 montages en parallèle :</w:t>
      </w:r>
    </w:p>
    <w:p w:rsidR="00B278D4" w:rsidRDefault="00B278D4" w:rsidP="00D714A3">
      <w:pPr>
        <w:pStyle w:val="Paragraphedeliste"/>
        <w:numPr>
          <w:ilvl w:val="0"/>
          <w:numId w:val="5"/>
        </w:numPr>
      </w:pPr>
      <w:r>
        <w:t xml:space="preserve">A reflux, avec catalyseur : les réactifs </w:t>
      </w:r>
      <w:r w:rsidR="0051006B">
        <w:t>+ 0.5 mL d’H2SO4 concentré (précisément)</w:t>
      </w:r>
    </w:p>
    <w:p w:rsidR="0051006B" w:rsidRDefault="0051006B" w:rsidP="00D714A3">
      <w:pPr>
        <w:pStyle w:val="Paragraphedeliste"/>
        <w:numPr>
          <w:ilvl w:val="0"/>
          <w:numId w:val="5"/>
        </w:numPr>
      </w:pPr>
      <w:r>
        <w:t>A reflux, sans catalyseur : les réactifs seuls</w:t>
      </w:r>
    </w:p>
    <w:p w:rsidR="0051006B" w:rsidRDefault="0051006B" w:rsidP="00D714A3">
      <w:pPr>
        <w:pStyle w:val="Paragraphedeliste"/>
        <w:numPr>
          <w:ilvl w:val="0"/>
          <w:numId w:val="5"/>
        </w:numPr>
      </w:pPr>
      <w:r>
        <w:t>Dans un erlen à température ambiante : les réactifs + 0.5 mL d’H2SO4 concentré (précisément)</w:t>
      </w:r>
    </w:p>
    <w:p w:rsidR="007020D8" w:rsidRDefault="007020D8" w:rsidP="007020D8">
      <w:r>
        <w:t>(+ pierre ponce ou agitateur en fonction du montage)</w:t>
      </w:r>
    </w:p>
    <w:p w:rsidR="0051006B" w:rsidRDefault="0051006B" w:rsidP="0051006B">
      <w:r>
        <w:t>Les 3 manips sont réalisées pendant une durée de 50 minutes (on arrive à l’équilibre pour le montage à reflux avec catalyseur.</w:t>
      </w:r>
    </w:p>
    <w:p w:rsidR="0051006B" w:rsidRDefault="0051006B" w:rsidP="0051006B">
      <w:r>
        <w:t xml:space="preserve">En parallèle : </w:t>
      </w:r>
    </w:p>
    <w:p w:rsidR="0051006B" w:rsidRDefault="0051006B" w:rsidP="00D714A3">
      <w:pPr>
        <w:pStyle w:val="Paragraphedeliste"/>
        <w:numPr>
          <w:ilvl w:val="0"/>
          <w:numId w:val="5"/>
        </w:numPr>
      </w:pPr>
      <w:r>
        <w:t>Préparer une solution de soude 4M (200 mL) précisément</w:t>
      </w:r>
    </w:p>
    <w:p w:rsidR="0051006B" w:rsidRDefault="0051006B" w:rsidP="00D714A3">
      <w:pPr>
        <w:pStyle w:val="Paragraphedeliste"/>
        <w:numPr>
          <w:ilvl w:val="0"/>
          <w:numId w:val="5"/>
        </w:numPr>
      </w:pPr>
      <w:r>
        <w:t>Doser les 0.5 mL d’acide sulfurique par la soude 4M (Veq = 4.4 mL)</w:t>
      </w:r>
    </w:p>
    <w:p w:rsidR="0051006B" w:rsidRPr="0051006B" w:rsidRDefault="0051006B" w:rsidP="00D714A3">
      <w:pPr>
        <w:pStyle w:val="Paragraphedeliste"/>
        <w:numPr>
          <w:ilvl w:val="0"/>
          <w:numId w:val="5"/>
        </w:numPr>
      </w:pPr>
      <w:r>
        <w:t xml:space="preserve">Mettre à refroidir </w:t>
      </w:r>
      <m:oMath>
        <m:r>
          <w:rPr>
            <w:rFonts w:ascii="Cambria Math" w:hAnsi="Cambria Math"/>
          </w:rPr>
          <m:t>~200 mL</m:t>
        </m:r>
      </m:oMath>
      <w:r>
        <w:rPr>
          <w:rFonts w:eastAsiaTheme="minorEastAsia"/>
        </w:rPr>
        <w:t xml:space="preserve"> d’eau distillée</w:t>
      </w:r>
    </w:p>
    <w:p w:rsidR="0051006B" w:rsidRDefault="0051006B" w:rsidP="0051006B">
      <w:r>
        <w:t>Quand les 50 minutes sont passées :</w:t>
      </w:r>
    </w:p>
    <w:p w:rsidR="0051006B" w:rsidRDefault="0051006B" w:rsidP="00D714A3">
      <w:pPr>
        <w:pStyle w:val="Paragraphedeliste"/>
        <w:numPr>
          <w:ilvl w:val="0"/>
          <w:numId w:val="5"/>
        </w:numPr>
      </w:pPr>
      <w:r>
        <w:t>Verser le contenu des 3 ballons dans 3 erlens différents contenant 50 mL d’eau distillée froide (= trempe) cela a pour effet d’arrêter la cinétique de la réaction d’estérification</w:t>
      </w:r>
    </w:p>
    <w:p w:rsidR="0051006B" w:rsidRDefault="0051006B" w:rsidP="00D714A3">
      <w:pPr>
        <w:pStyle w:val="Paragraphedeliste"/>
        <w:numPr>
          <w:ilvl w:val="0"/>
          <w:numId w:val="5"/>
        </w:numPr>
      </w:pPr>
      <w:r>
        <w:t>Doser les 3 ballons par la soude 4M</w:t>
      </w:r>
    </w:p>
    <w:p w:rsidR="0051006B" w:rsidRDefault="0051006B" w:rsidP="0051006B">
      <w:r>
        <w:t>Veq obtenus :</w:t>
      </w:r>
    </w:p>
    <w:p w:rsidR="0051006B" w:rsidRDefault="0051006B" w:rsidP="00D714A3">
      <w:pPr>
        <w:pStyle w:val="Paragraphedeliste"/>
        <w:numPr>
          <w:ilvl w:val="0"/>
          <w:numId w:val="5"/>
        </w:numPr>
      </w:pPr>
      <w:r>
        <w:t>Avec cata à reflux : 23.3 mL</w:t>
      </w:r>
    </w:p>
    <w:p w:rsidR="0051006B" w:rsidRDefault="0051006B" w:rsidP="00D714A3">
      <w:pPr>
        <w:pStyle w:val="Paragraphedeliste"/>
        <w:numPr>
          <w:ilvl w:val="0"/>
          <w:numId w:val="5"/>
        </w:numPr>
      </w:pPr>
      <w:r>
        <w:t>Avec cata à Tamb : 44 mL</w:t>
      </w:r>
    </w:p>
    <w:p w:rsidR="0051006B" w:rsidRDefault="0051006B" w:rsidP="00D714A3">
      <w:pPr>
        <w:pStyle w:val="Paragraphedeliste"/>
        <w:numPr>
          <w:ilvl w:val="0"/>
          <w:numId w:val="5"/>
        </w:numPr>
      </w:pPr>
      <w:r>
        <w:t>Sans cata 57.8 mL</w:t>
      </w:r>
    </w:p>
    <w:p w:rsidR="0051006B" w:rsidRDefault="0051006B" w:rsidP="0051006B">
      <w:r>
        <w:lastRenderedPageBreak/>
        <w:t>Attention, pour le calcul de concentration en acide à la fin, il faut compter également la quantité de catalyseur dosée.</w:t>
      </w:r>
    </w:p>
    <w:p w:rsidR="0051006B" w:rsidRDefault="0051006B" w:rsidP="0051006B">
      <w:r>
        <w:t>On détermine le rendement</w:t>
      </w:r>
    </w:p>
    <w:p w:rsidR="0051006B" w:rsidRDefault="0051006B" w:rsidP="0051006B">
      <w:r>
        <w:t>A montrer devant le jury :  les montages, + les deux dosages qui demandent les plus faibles chutes de burette (ou un seul des deux dosages), demander une burette de 50 mL ?</w:t>
      </w:r>
    </w:p>
    <w:p w:rsidR="007020D8" w:rsidRPr="007020D8" w:rsidRDefault="007020D8" w:rsidP="0051006B">
      <w:pPr>
        <w:rPr>
          <w:b/>
          <w:bCs/>
        </w:rPr>
      </w:pPr>
      <w:r w:rsidRPr="007020D8">
        <w:rPr>
          <w:b/>
          <w:bCs/>
        </w:rPr>
        <w:t>VOIR FEUILLE EXCEL POUR LES CALCULS</w:t>
      </w:r>
    </w:p>
    <w:p w:rsidR="0051006B" w:rsidRDefault="0051006B" w:rsidP="0051006B">
      <w:pPr>
        <w:pStyle w:val="Sous-titre"/>
      </w:pPr>
      <w:r>
        <w:t>Commentaires et questions</w:t>
      </w:r>
    </w:p>
    <w:p w:rsidR="0051006B" w:rsidRDefault="0051006B" w:rsidP="00D714A3">
      <w:pPr>
        <w:pStyle w:val="Paragraphedeliste"/>
        <w:numPr>
          <w:ilvl w:val="0"/>
          <w:numId w:val="5"/>
        </w:numPr>
      </w:pPr>
      <w:r>
        <w:t>Attention à bien rincer les ballons pour récupérer tout l’acide pour le dosage</w:t>
      </w:r>
    </w:p>
    <w:p w:rsidR="0051006B" w:rsidRDefault="0051006B" w:rsidP="00D714A3">
      <w:pPr>
        <w:pStyle w:val="Paragraphedeliste"/>
        <w:numPr>
          <w:ilvl w:val="0"/>
          <w:numId w:val="5"/>
        </w:numPr>
      </w:pPr>
      <w:r>
        <w:t>Une fois qu’on a stoppé la cinétique, on peut attendre longtemps ? H</w:t>
      </w:r>
      <w:r>
        <w:rPr>
          <w:vertAlign w:val="subscript"/>
        </w:rPr>
        <w:t>2</w:t>
      </w:r>
      <w:r>
        <w:t>O est un produit de la réaction, donc déplacement de l’équilibre, mais cinétique très lente donc ok. Il n</w:t>
      </w:r>
      <w:r w:rsidR="007020D8">
        <w:t>e</w:t>
      </w:r>
      <w:r>
        <w:t xml:space="preserve"> faut pas attendre une semaine tout de même</w:t>
      </w:r>
    </w:p>
    <w:p w:rsidR="0051006B" w:rsidRDefault="007020D8" w:rsidP="00D714A3">
      <w:pPr>
        <w:pStyle w:val="Paragraphedeliste"/>
        <w:numPr>
          <w:ilvl w:val="0"/>
          <w:numId w:val="5"/>
        </w:numPr>
      </w:pPr>
      <w:r>
        <w:t>Pourquoi le système est biphasique ? Car l’ester formé est peu soluble dans l’eau</w:t>
      </w:r>
    </w:p>
    <w:p w:rsidR="007020D8" w:rsidRDefault="007020D8" w:rsidP="00D714A3">
      <w:pPr>
        <w:pStyle w:val="Paragraphedeliste"/>
        <w:numPr>
          <w:ilvl w:val="0"/>
          <w:numId w:val="5"/>
        </w:numPr>
      </w:pPr>
      <w:r>
        <w:t>Quelles sont les caractéristiques de l’estérification ? lente, athermique, équilibrée</w:t>
      </w:r>
    </w:p>
    <w:p w:rsidR="007020D8" w:rsidRDefault="007020D8" w:rsidP="00D714A3">
      <w:pPr>
        <w:pStyle w:val="Paragraphedeliste"/>
        <w:numPr>
          <w:ilvl w:val="0"/>
          <w:numId w:val="5"/>
        </w:numPr>
      </w:pPr>
      <w:r>
        <w:t>On trouve 70%, le rendement max est 66%, quelles sont les sources d’erreurs possibles ? pipette graduée, et dosage à 4M</w:t>
      </w:r>
    </w:p>
    <w:p w:rsidR="007020D8" w:rsidRDefault="007020D8" w:rsidP="00D714A3">
      <w:pPr>
        <w:pStyle w:val="Paragraphedeliste"/>
        <w:numPr>
          <w:ilvl w:val="0"/>
          <w:numId w:val="5"/>
        </w:numPr>
      </w:pPr>
      <w:r>
        <w:t>Pourquoi athermique ? car même liaisons avant et après</w:t>
      </w:r>
    </w:p>
    <w:p w:rsidR="007020D8" w:rsidRDefault="007020D8" w:rsidP="00D714A3">
      <w:pPr>
        <w:pStyle w:val="Paragraphedeliste"/>
        <w:numPr>
          <w:ilvl w:val="0"/>
          <w:numId w:val="5"/>
        </w:numPr>
      </w:pPr>
      <w:r>
        <w:t>Quelle est la conséquence de ça ? Le K ne dépend pas de T, donc équilibre non modifié par le chauffage</w:t>
      </w:r>
    </w:p>
    <w:p w:rsidR="007020D8" w:rsidRDefault="007020D8" w:rsidP="00D714A3">
      <w:pPr>
        <w:pStyle w:val="Paragraphedeliste"/>
        <w:numPr>
          <w:ilvl w:val="0"/>
          <w:numId w:val="5"/>
        </w:numPr>
      </w:pPr>
      <w:r>
        <w:t>Dosage : pk on ne retrouve pas tout l’acide mis au départ ? pourtant on ajoute de la soude à un ester, il devrait y avoir saponification ? saponification très lente par rapport à la réaction acide-base</w:t>
      </w:r>
    </w:p>
    <w:p w:rsidR="007020D8" w:rsidRDefault="007020D8" w:rsidP="00D714A3">
      <w:pPr>
        <w:pStyle w:val="Paragraphedeliste"/>
        <w:numPr>
          <w:ilvl w:val="0"/>
          <w:numId w:val="5"/>
        </w:numPr>
      </w:pPr>
      <w:r>
        <w:t>Pourquoi H2SO4 et pas HCl ou HNO3 ? Car Cl- donne une SN sur un alcool, et si on chauffe, HCl part de la solution, HNO3 est acide à anion oxydant qui peut oxyder l’éthanol.</w:t>
      </w:r>
    </w:p>
    <w:p w:rsidR="007020D8" w:rsidRDefault="007020D8" w:rsidP="00D714A3">
      <w:pPr>
        <w:pStyle w:val="Paragraphedeliste"/>
        <w:numPr>
          <w:ilvl w:val="0"/>
          <w:numId w:val="5"/>
        </w:numPr>
      </w:pPr>
      <w:r>
        <w:t>Equilibre atteint ? quel est le K ? environ 4</w:t>
      </w:r>
    </w:p>
    <w:p w:rsidR="00B278D4" w:rsidRPr="00B278D4" w:rsidRDefault="007020D8" w:rsidP="00D714A3">
      <w:pPr>
        <w:pStyle w:val="Paragraphedeliste"/>
        <w:numPr>
          <w:ilvl w:val="0"/>
          <w:numId w:val="5"/>
        </w:numPr>
      </w:pPr>
      <w:r>
        <w:t xml:space="preserve">Si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r</m:t>
            </m:r>
          </m:sub>
        </m:sSub>
        <m:r>
          <w:rPr>
            <w:rFonts w:ascii="Cambria Math" w:hAnsi="Cambria Math"/>
          </w:rPr>
          <m:t>H=</m:t>
        </m:r>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r</m:t>
            </m:r>
          </m:sub>
        </m:sSub>
        <m:r>
          <w:rPr>
            <w:rFonts w:ascii="Cambria Math" w:hAnsi="Cambria Math"/>
          </w:rPr>
          <m:t>G</m:t>
        </m:r>
      </m:oMath>
      <w:r>
        <w:rPr>
          <w:rFonts w:eastAsiaTheme="minorEastAsia"/>
        </w:rPr>
        <w:t xml:space="preserve">, </w:t>
      </w:r>
      <m:oMath>
        <m:r>
          <w:rPr>
            <w:rFonts w:ascii="Cambria Math" w:eastAsiaTheme="minorEastAsia" w:hAnsi="Cambria Math"/>
          </w:rPr>
          <m:t>K= ?→K=1</m:t>
        </m:r>
      </m:oMath>
      <w:r>
        <w:rPr>
          <w:rFonts w:eastAsiaTheme="minorEastAsia"/>
        </w:rPr>
        <w:t>, la différence avec l’expérience est en fait dû à l’entropie (2 phases)</w:t>
      </w:r>
    </w:p>
    <w:p w:rsidR="00B278D4" w:rsidRDefault="00B278D4" w:rsidP="00B278D4">
      <w:pPr>
        <w:pStyle w:val="Titre3"/>
      </w:pPr>
      <w:r>
        <w:t>Optimisation par élimination de l’eau</w:t>
      </w:r>
    </w:p>
    <w:p w:rsidR="007020D8" w:rsidRDefault="007020D8" w:rsidP="007020D8">
      <w:pPr>
        <w:pStyle w:val="manips"/>
      </w:pPr>
      <w:bookmarkStart w:id="69" w:name="_Toc11778138"/>
      <w:r>
        <w:t>La chimie expérimentale 2, Chimie organique et minérale – R-BARBE et JF LE MARECHAL p86</w:t>
      </w:r>
      <w:r w:rsidR="00CF5AFE">
        <w:t xml:space="preserve">, </w:t>
      </w:r>
      <w:r w:rsidR="00CF5AFE" w:rsidRPr="00CF5AFE">
        <w:t>Déplacement d’équilibre par élimination de l’eau formée</w:t>
      </w:r>
      <w:bookmarkEnd w:id="69"/>
      <w:r w:rsidR="003F5D3D">
        <w:fldChar w:fldCharType="begin"/>
      </w:r>
      <w:r w:rsidR="00666980">
        <w:instrText xml:space="preserve"> XE "</w:instrText>
      </w:r>
      <w:r w:rsidR="00666980" w:rsidRPr="00D21E6E">
        <w:instrText>Exterification</w:instrText>
      </w:r>
      <w:r w:rsidR="00666980">
        <w:instrText xml:space="preserve">" </w:instrText>
      </w:r>
      <w:r w:rsidR="003F5D3D">
        <w:fldChar w:fldCharType="end"/>
      </w:r>
    </w:p>
    <w:p w:rsidR="007020D8" w:rsidRDefault="007020D8" w:rsidP="007020D8">
      <w:r>
        <w:t>Utilisation du Dean Stark</w:t>
      </w:r>
      <w:r w:rsidR="003F5D3D">
        <w:fldChar w:fldCharType="begin"/>
      </w:r>
      <w:r w:rsidR="00666980">
        <w:instrText xml:space="preserve"> XE "</w:instrText>
      </w:r>
      <w:r w:rsidR="00666980" w:rsidRPr="00E06068">
        <w:instrText>Dean-Stark</w:instrText>
      </w:r>
      <w:r w:rsidR="00666980">
        <w:instrText xml:space="preserve">" </w:instrText>
      </w:r>
      <w:r w:rsidR="003F5D3D">
        <w:fldChar w:fldCharType="end"/>
      </w:r>
    </w:p>
    <w:p w:rsidR="007020D8" w:rsidRDefault="007020D8" w:rsidP="007020D8">
      <w:r>
        <w:t>Utilisable que pour un ester lourd</w:t>
      </w:r>
    </w:p>
    <w:p w:rsidR="007020D8" w:rsidRDefault="007020D8" w:rsidP="00D714A3">
      <w:pPr>
        <w:pStyle w:val="Paragraphedeliste"/>
        <w:numPr>
          <w:ilvl w:val="0"/>
          <w:numId w:val="5"/>
        </w:numPr>
      </w:pPr>
      <w:r>
        <w:t>11 mL 3-méthylbutanol</w:t>
      </w:r>
    </w:p>
    <w:p w:rsidR="007020D8" w:rsidRDefault="007020D8" w:rsidP="00D714A3">
      <w:pPr>
        <w:pStyle w:val="Paragraphedeliste"/>
        <w:numPr>
          <w:ilvl w:val="0"/>
          <w:numId w:val="5"/>
        </w:numPr>
      </w:pPr>
      <w:r>
        <w:t>6 mL acide acétique</w:t>
      </w:r>
    </w:p>
    <w:p w:rsidR="007020D8" w:rsidRDefault="007020D8" w:rsidP="007020D8">
      <w:r>
        <w:t>Mélange équimolaire (0.1 mol)</w:t>
      </w:r>
    </w:p>
    <w:p w:rsidR="007020D8" w:rsidRDefault="007020D8" w:rsidP="00D714A3">
      <w:pPr>
        <w:pStyle w:val="Paragraphedeliste"/>
        <w:numPr>
          <w:ilvl w:val="0"/>
          <w:numId w:val="5"/>
        </w:numPr>
      </w:pPr>
      <w:r>
        <w:t>15 mL cyclohexane</w:t>
      </w:r>
    </w:p>
    <w:p w:rsidR="007020D8" w:rsidRDefault="007020D8" w:rsidP="00D714A3">
      <w:pPr>
        <w:pStyle w:val="Paragraphedeliste"/>
        <w:numPr>
          <w:ilvl w:val="0"/>
          <w:numId w:val="5"/>
        </w:numPr>
      </w:pPr>
      <w:r>
        <w:t>1 mL acide sulfurique concentré</w:t>
      </w:r>
    </w:p>
    <w:p w:rsidR="007020D8" w:rsidRDefault="007020D8" w:rsidP="007020D8">
      <w:r>
        <w:t xml:space="preserve">A reflux avec montage à Dean Stark (on remplit le Dean Stark de cyclohexane pour que le mélange </w:t>
      </w:r>
      <w:r w:rsidR="00CF5AFE">
        <w:t>garde à peu près le même volume)</w:t>
      </w:r>
    </w:p>
    <w:p w:rsidR="00CF5AFE" w:rsidRDefault="00CF5AFE" w:rsidP="007020D8">
      <w:pPr>
        <w:rPr>
          <w:rFonts w:eastAsiaTheme="minorEastAsia"/>
        </w:rPr>
      </w:pPr>
      <w:r>
        <w:t xml:space="preserve">Quand la quantité d’eau est stable </w:t>
      </w:r>
      <m:oMath>
        <m:r>
          <w:rPr>
            <w:rFonts w:ascii="Cambria Math" w:hAnsi="Cambria Math"/>
          </w:rPr>
          <m:t>→</m:t>
        </m:r>
      </m:oMath>
      <w:r>
        <w:rPr>
          <w:rFonts w:eastAsiaTheme="minorEastAsia"/>
        </w:rPr>
        <w:t xml:space="preserve"> la réaction est finie</w:t>
      </w:r>
    </w:p>
    <w:p w:rsidR="00CF5AFE" w:rsidRDefault="00CF5AFE" w:rsidP="007020D8">
      <w:pPr>
        <w:rPr>
          <w:rFonts w:eastAsiaTheme="minorEastAsia"/>
        </w:rPr>
      </w:pPr>
      <w:r>
        <w:rPr>
          <w:rFonts w:eastAsiaTheme="minorEastAsia"/>
        </w:rPr>
        <w:lastRenderedPageBreak/>
        <w:t>Cela est le cas quand à peu près 2 mL d’eau (pour avoir un avancement maximal, il faut 1.8 mL</w:t>
      </w:r>
      <w:r w:rsidR="002B1798">
        <w:rPr>
          <w:rFonts w:eastAsiaTheme="minorEastAsia"/>
        </w:rPr>
        <w:t xml:space="preserve"> (=nM/d=0.1*18)</w:t>
      </w:r>
      <w:r>
        <w:rPr>
          <w:rFonts w:eastAsiaTheme="minorEastAsia"/>
        </w:rPr>
        <w:t xml:space="preserve">, mais il y a d’autres choses dans l’eau du deanstark comme de l’alcool ou de l’acide, mais atteindre </w:t>
      </w:r>
      <m:oMath>
        <m:r>
          <w:rPr>
            <w:rFonts w:ascii="Cambria Math" w:eastAsiaTheme="minorEastAsia" w:hAnsi="Cambria Math"/>
          </w:rPr>
          <m:t>~2 mL</m:t>
        </m:r>
      </m:oMath>
      <w:r>
        <w:rPr>
          <w:rFonts w:eastAsiaTheme="minorEastAsia"/>
        </w:rPr>
        <w:t xml:space="preserve"> permet de montrer qu’on a un avancement très grand = 100%)</w:t>
      </w:r>
    </w:p>
    <w:p w:rsidR="00CF5AFE" w:rsidRDefault="00CF5AFE" w:rsidP="007020D8">
      <w:pPr>
        <w:rPr>
          <w:rFonts w:eastAsiaTheme="minorEastAsia"/>
        </w:rPr>
      </w:pPr>
      <w:r>
        <w:rPr>
          <w:rFonts w:eastAsiaTheme="minorEastAsia"/>
        </w:rPr>
        <w:t>Quand la réaction est terminée :</w:t>
      </w:r>
    </w:p>
    <w:p w:rsidR="00CF5AFE" w:rsidRDefault="00CF5AFE" w:rsidP="00D714A3">
      <w:pPr>
        <w:pStyle w:val="Paragraphedeliste"/>
        <w:numPr>
          <w:ilvl w:val="0"/>
          <w:numId w:val="5"/>
        </w:numPr>
        <w:rPr>
          <w:rFonts w:eastAsiaTheme="minorEastAsia"/>
        </w:rPr>
      </w:pPr>
      <w:r>
        <w:rPr>
          <w:rFonts w:eastAsiaTheme="minorEastAsia"/>
        </w:rPr>
        <w:t>Lavage par 20 mL d’eau distillée</w:t>
      </w:r>
    </w:p>
    <w:p w:rsidR="00CF5AFE" w:rsidRDefault="00CF5AFE" w:rsidP="00D714A3">
      <w:pPr>
        <w:pStyle w:val="Paragraphedeliste"/>
        <w:numPr>
          <w:ilvl w:val="0"/>
          <w:numId w:val="5"/>
        </w:numPr>
        <w:rPr>
          <w:rFonts w:eastAsiaTheme="minorEastAsia"/>
        </w:rPr>
      </w:pPr>
      <w:r>
        <w:rPr>
          <w:rFonts w:eastAsiaTheme="minorEastAsia"/>
        </w:rPr>
        <w:t>Lavage par NaHCO3 20 mL !!! dégagement gazeux, laisser dégazer avant d’extraire !!!</w:t>
      </w:r>
    </w:p>
    <w:p w:rsidR="00CF5AFE" w:rsidRDefault="00CF5AFE" w:rsidP="00D714A3">
      <w:pPr>
        <w:pStyle w:val="Paragraphedeliste"/>
        <w:numPr>
          <w:ilvl w:val="0"/>
          <w:numId w:val="5"/>
        </w:numPr>
        <w:rPr>
          <w:rFonts w:eastAsiaTheme="minorEastAsia"/>
        </w:rPr>
      </w:pPr>
      <w:r>
        <w:rPr>
          <w:rFonts w:eastAsiaTheme="minorEastAsia"/>
        </w:rPr>
        <w:t>Séchage MgSO4</w:t>
      </w:r>
    </w:p>
    <w:p w:rsidR="00CF5AFE" w:rsidRDefault="00CF5AFE" w:rsidP="00D714A3">
      <w:pPr>
        <w:pStyle w:val="Paragraphedeliste"/>
        <w:numPr>
          <w:ilvl w:val="0"/>
          <w:numId w:val="5"/>
        </w:numPr>
        <w:rPr>
          <w:rFonts w:eastAsiaTheme="minorEastAsia"/>
        </w:rPr>
      </w:pPr>
      <w:r>
        <w:rPr>
          <w:rFonts w:eastAsiaTheme="minorEastAsia"/>
        </w:rPr>
        <w:t>Evaporateur rotatif</w:t>
      </w:r>
    </w:p>
    <w:p w:rsidR="00CF5AFE" w:rsidRDefault="00CF5AFE" w:rsidP="00CF5AFE">
      <w:pPr>
        <w:rPr>
          <w:rFonts w:eastAsiaTheme="minorEastAsia"/>
        </w:rPr>
      </w:pPr>
      <w:r>
        <w:rPr>
          <w:rFonts w:eastAsiaTheme="minorEastAsia"/>
        </w:rPr>
        <w:t xml:space="preserve">Distiller le produit formé avec une petite colonne, le </w:t>
      </w:r>
      <w:r w:rsidR="002B1798">
        <w:rPr>
          <w:rFonts w:eastAsiaTheme="minorEastAsia"/>
        </w:rPr>
        <w:t>cyclohexane passe en premier, puis l’ester, il reste l’alcool dans le ballon.</w:t>
      </w:r>
    </w:p>
    <w:p w:rsidR="002B1798" w:rsidRDefault="002B1798" w:rsidP="00CF5AFE">
      <w:pPr>
        <w:rPr>
          <w:rFonts w:eastAsiaTheme="minorEastAsia"/>
        </w:rPr>
      </w:pPr>
      <w:r>
        <w:rPr>
          <w:rFonts w:eastAsiaTheme="minorEastAsia"/>
        </w:rPr>
        <w:t>IR, CPG, indice de réfraction</w:t>
      </w:r>
    </w:p>
    <w:p w:rsidR="002B1798" w:rsidRPr="00CF5AFE" w:rsidRDefault="002B1798" w:rsidP="00CF5AFE">
      <w:pPr>
        <w:rPr>
          <w:rFonts w:eastAsiaTheme="minorEastAsia"/>
        </w:rPr>
      </w:pPr>
      <w:r>
        <w:rPr>
          <w:rFonts w:eastAsiaTheme="minorEastAsia"/>
        </w:rPr>
        <w:t>Devant le jury, montrer les lavages et séchages + distillation de l’ester + caractérisation. Donc faire la manip deux fois pour montrer les lavages et la distillation ?</w:t>
      </w:r>
    </w:p>
    <w:p w:rsidR="00CF5AFE" w:rsidRDefault="00CF5AFE" w:rsidP="00CF5AFE">
      <w:pPr>
        <w:pStyle w:val="Sous-titre"/>
      </w:pPr>
      <w:r>
        <w:t>Commentaires et questions</w:t>
      </w:r>
    </w:p>
    <w:p w:rsidR="00CF5AFE" w:rsidRDefault="00CF5AFE" w:rsidP="00D714A3">
      <w:pPr>
        <w:pStyle w:val="Paragraphedeliste"/>
        <w:numPr>
          <w:ilvl w:val="0"/>
          <w:numId w:val="5"/>
        </w:numPr>
      </w:pPr>
      <w:r>
        <w:t>Qu’est ce qui s’évapore lors de la réaction ? mélange cyclohexane – eau à T constante</w:t>
      </w:r>
    </w:p>
    <w:p w:rsidR="00CF5AFE" w:rsidRDefault="00CF5AFE" w:rsidP="00D714A3">
      <w:pPr>
        <w:pStyle w:val="Paragraphedeliste"/>
        <w:numPr>
          <w:ilvl w:val="0"/>
          <w:numId w:val="5"/>
        </w:numPr>
      </w:pPr>
      <w:r>
        <w:t>Quelle est la propriété de ce mélange ? azéotrope, se comporte comme un corps pur</w:t>
      </w:r>
    </w:p>
    <w:p w:rsidR="00CF5AFE" w:rsidRDefault="00CF5AFE" w:rsidP="00D714A3">
      <w:pPr>
        <w:pStyle w:val="Paragraphedeliste"/>
        <w:numPr>
          <w:ilvl w:val="0"/>
          <w:numId w:val="5"/>
        </w:numPr>
      </w:pPr>
      <w:r>
        <w:t>A quoi sert le lavage à l’eau ? éliminer les restes d’acide, l’alcool est peu miscible à l’eau, et se trouve donc dans le cyclohexane</w:t>
      </w:r>
    </w:p>
    <w:p w:rsidR="00CF5AFE" w:rsidRDefault="00CF5AFE" w:rsidP="00D714A3">
      <w:pPr>
        <w:pStyle w:val="Paragraphedeliste"/>
        <w:numPr>
          <w:ilvl w:val="0"/>
          <w:numId w:val="5"/>
        </w:numPr>
      </w:pPr>
      <w:r>
        <w:t>Quel est le dégagement gazeux lors du lavage NaHCO3 ? CO2</w:t>
      </w:r>
    </w:p>
    <w:p w:rsidR="00CF5AFE" w:rsidRDefault="00CF5AFE" w:rsidP="00D714A3">
      <w:pPr>
        <w:pStyle w:val="Paragraphedeliste"/>
        <w:numPr>
          <w:ilvl w:val="0"/>
          <w:numId w:val="5"/>
        </w:numPr>
      </w:pPr>
      <w:r>
        <w:t>Comment être sûr qu’il n’y a plus d’acide ? vérifier au papier pH</w:t>
      </w:r>
    </w:p>
    <w:p w:rsidR="00CF5AFE" w:rsidRDefault="00CF5AFE" w:rsidP="00D714A3">
      <w:pPr>
        <w:pStyle w:val="Paragraphedeliste"/>
        <w:numPr>
          <w:ilvl w:val="0"/>
          <w:numId w:val="5"/>
        </w:numPr>
      </w:pPr>
      <w:r>
        <w:t>Après l’évaporateur rotatif, que reste-t-il dans le ballon ? le produit, un peu de solvant</w:t>
      </w:r>
      <w:r w:rsidR="002B1798">
        <w:t>, l’</w:t>
      </w:r>
      <w:r>
        <w:t>alcool</w:t>
      </w:r>
    </w:p>
    <w:p w:rsidR="002B1798" w:rsidRDefault="002B1798" w:rsidP="00D714A3">
      <w:pPr>
        <w:pStyle w:val="Paragraphedeliste"/>
        <w:numPr>
          <w:ilvl w:val="0"/>
          <w:numId w:val="5"/>
        </w:numPr>
      </w:pPr>
      <w:r>
        <w:t>Pourquoi l’alcool boue à plus haute T° que l’ester ? Car liaisons H</w:t>
      </w:r>
    </w:p>
    <w:p w:rsidR="00B278D4" w:rsidRPr="00B278D4" w:rsidRDefault="00B278D4" w:rsidP="00B278D4">
      <w:pPr>
        <w:pStyle w:val="Titre3"/>
      </w:pPr>
      <w:r>
        <w:t>Optimisation par distillation de l’ester</w:t>
      </w:r>
    </w:p>
    <w:p w:rsidR="00B05EBE" w:rsidRDefault="002B1798" w:rsidP="002B1798">
      <w:pPr>
        <w:pStyle w:val="manips"/>
      </w:pPr>
      <w:bookmarkStart w:id="70" w:name="_Toc11778139"/>
      <w:r>
        <w:t>Pas de mode opératoire, estérification avec distillation de l’ester formé</w:t>
      </w:r>
      <w:bookmarkEnd w:id="70"/>
      <w:r w:rsidR="003F5D3D">
        <w:fldChar w:fldCharType="begin"/>
      </w:r>
      <w:r w:rsidR="00666980">
        <w:instrText xml:space="preserve"> XE "</w:instrText>
      </w:r>
      <w:r w:rsidR="00666980" w:rsidRPr="00AD15F3">
        <w:instrText>Esterification</w:instrText>
      </w:r>
      <w:r w:rsidR="00666980">
        <w:instrText xml:space="preserve">" </w:instrText>
      </w:r>
      <w:r w:rsidR="003F5D3D">
        <w:fldChar w:fldCharType="end"/>
      </w:r>
    </w:p>
    <w:p w:rsidR="002B1798" w:rsidRDefault="002B1798" w:rsidP="002B1798">
      <w:r>
        <w:t>Réactifs :</w:t>
      </w:r>
    </w:p>
    <w:p w:rsidR="002B1798" w:rsidRDefault="002B1798" w:rsidP="00D714A3">
      <w:pPr>
        <w:pStyle w:val="Paragraphedeliste"/>
        <w:numPr>
          <w:ilvl w:val="0"/>
          <w:numId w:val="5"/>
        </w:numPr>
      </w:pPr>
      <w:r>
        <w:t>11.6 mL d’éthanol absolu (d = 0.789</w:t>
      </w:r>
    </w:p>
    <w:p w:rsidR="002B1798" w:rsidRDefault="002B1798" w:rsidP="00D714A3">
      <w:pPr>
        <w:pStyle w:val="Paragraphedeliste"/>
        <w:numPr>
          <w:ilvl w:val="0"/>
          <w:numId w:val="5"/>
        </w:numPr>
      </w:pPr>
      <w:r>
        <w:t>7.3 mL d’acide formique (d=1.22)</w:t>
      </w:r>
    </w:p>
    <w:p w:rsidR="002B1798" w:rsidRDefault="002B1798" w:rsidP="002B1798">
      <w:r>
        <w:t>Mélange équimolaire, 0.2 mol</w:t>
      </w:r>
    </w:p>
    <w:p w:rsidR="002B1798" w:rsidRDefault="002B1798" w:rsidP="00D714A3">
      <w:pPr>
        <w:pStyle w:val="Paragraphedeliste"/>
        <w:numPr>
          <w:ilvl w:val="0"/>
          <w:numId w:val="5"/>
        </w:numPr>
      </w:pPr>
      <w:r>
        <w:t>Quelques gouttes d’acides sulfurique concentré</w:t>
      </w:r>
    </w:p>
    <w:p w:rsidR="002B1798" w:rsidRDefault="002B1798" w:rsidP="002B1798">
      <w:r>
        <w:t>Montage à distillation (petite colonne), l’ester passe à 54°C, attention à ne pas dépasser, sinon impuretés.</w:t>
      </w:r>
    </w:p>
    <w:p w:rsidR="002B1798" w:rsidRDefault="002B1798" w:rsidP="002B1798">
      <w:r>
        <w:t>Indice de réfraction :</w:t>
      </w:r>
    </w:p>
    <w:p w:rsidR="002B1798" w:rsidRPr="002B1798" w:rsidRDefault="003F5D3D" w:rsidP="002B1798">
      <w:pPr>
        <w:rPr>
          <w:rFonts w:eastAsiaTheme="minorEastAsia"/>
        </w:rPr>
      </w:pPr>
      <m:oMathPara>
        <m:oMath>
          <m:sSubSup>
            <m:sSubSupPr>
              <m:ctrlPr>
                <w:rPr>
                  <w:rFonts w:ascii="Cambria Math" w:hAnsi="Cambria Math"/>
                  <w:i/>
                </w:rPr>
              </m:ctrlPr>
            </m:sSubSupPr>
            <m:e>
              <m:r>
                <w:rPr>
                  <w:rFonts w:ascii="Cambria Math" w:hAnsi="Cambria Math"/>
                </w:rPr>
                <m:t>n</m:t>
              </m:r>
            </m:e>
            <m:sub>
              <m:r>
                <w:rPr>
                  <w:rFonts w:ascii="Cambria Math" w:hAnsi="Cambria Math"/>
                </w:rPr>
                <m:t>D</m:t>
              </m:r>
            </m:sub>
            <m:sup>
              <m:r>
                <w:rPr>
                  <w:rFonts w:ascii="Cambria Math" w:hAnsi="Cambria Math"/>
                </w:rPr>
                <m:t>20</m:t>
              </m:r>
            </m:sup>
          </m:sSubSup>
          <m:r>
            <w:rPr>
              <w:rFonts w:ascii="Cambria Math" w:hAnsi="Cambria Math"/>
            </w:rPr>
            <m:t>=1,3598</m:t>
          </m:r>
        </m:oMath>
      </m:oMathPara>
    </w:p>
    <w:p w:rsidR="002B1798" w:rsidRPr="002B1798" w:rsidRDefault="002B1798" w:rsidP="002B1798">
      <w:pPr>
        <w:rPr>
          <w:rFonts w:eastAsiaTheme="minorEastAsia"/>
        </w:rPr>
      </w:pPr>
      <w:r>
        <w:rPr>
          <w:rFonts w:eastAsiaTheme="minorEastAsia"/>
        </w:rPr>
        <w:t xml:space="preserve">Volume théorique à récupérer :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nM</m:t>
            </m:r>
          </m:num>
          <m:den>
            <m:r>
              <w:rPr>
                <w:rFonts w:ascii="Cambria Math" w:eastAsiaTheme="minorEastAsia" w:hAnsi="Cambria Math"/>
              </w:rPr>
              <m:t>d</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74,08×0,2</m:t>
            </m:r>
          </m:num>
          <m:den>
            <m:r>
              <w:rPr>
                <w:rFonts w:ascii="Cambria Math" w:eastAsiaTheme="minorEastAsia" w:hAnsi="Cambria Math"/>
              </w:rPr>
              <m:t>0,917</m:t>
            </m:r>
          </m:den>
        </m:f>
        <m:r>
          <w:rPr>
            <w:rFonts w:ascii="Cambria Math" w:eastAsiaTheme="minorEastAsia" w:hAnsi="Cambria Math"/>
          </w:rPr>
          <m:t>=16,2 mL</m:t>
        </m:r>
      </m:oMath>
    </w:p>
    <w:p w:rsidR="002B1798" w:rsidRDefault="002B1798" w:rsidP="002B1798">
      <w:pPr>
        <w:rPr>
          <w:rFonts w:eastAsiaTheme="minorEastAsia"/>
        </w:rPr>
      </w:pPr>
      <w:r>
        <w:rPr>
          <w:rFonts w:eastAsiaTheme="minorEastAsia"/>
        </w:rPr>
        <w:t xml:space="preserve">Calculer le rendement en pesant </w:t>
      </w:r>
      <m:oMath>
        <m:r>
          <w:rPr>
            <w:rFonts w:ascii="Cambria Math" w:eastAsiaTheme="minorEastAsia" w:hAnsi="Cambria Math"/>
          </w:rPr>
          <m:t>r=</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exp</m:t>
                </m:r>
              </m:sub>
            </m:sSub>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théo</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 xml:space="preserve">exp </m:t>
                </m:r>
              </m:sub>
            </m:sSub>
          </m:num>
          <m:den>
            <m:d>
              <m:dPr>
                <m:ctrlPr>
                  <w:rPr>
                    <w:rFonts w:ascii="Cambria Math" w:eastAsiaTheme="minorEastAsia" w:hAnsi="Cambria Math"/>
                    <w:i/>
                  </w:rPr>
                </m:ctrlPr>
              </m:dPr>
              <m:e>
                <m:r>
                  <w:rPr>
                    <w:rFonts w:ascii="Cambria Math" w:eastAsiaTheme="minorEastAsia" w:hAnsi="Cambria Math"/>
                  </w:rPr>
                  <m:t>74,08×0,2</m:t>
                </m:r>
              </m:e>
            </m:d>
          </m:den>
        </m:f>
      </m:oMath>
    </w:p>
    <w:p w:rsidR="00AD5A0B" w:rsidRPr="002B1798" w:rsidRDefault="002B1798" w:rsidP="002B1798">
      <w:pPr>
        <w:rPr>
          <w:rFonts w:eastAsiaTheme="minorEastAsia"/>
        </w:rPr>
      </w:pPr>
      <w:r>
        <w:rPr>
          <w:rFonts w:eastAsiaTheme="minorEastAsia"/>
        </w:rPr>
        <w:lastRenderedPageBreak/>
        <w:t xml:space="preserve">Devant le jury : commencer la distillation avant, mais garder un peu chaud, et </w:t>
      </w:r>
      <w:r w:rsidR="00AD5A0B">
        <w:rPr>
          <w:rFonts w:eastAsiaTheme="minorEastAsia"/>
        </w:rPr>
        <w:t>montrer la distillation</w:t>
      </w:r>
    </w:p>
    <w:p w:rsidR="002B1798" w:rsidRDefault="002B1798" w:rsidP="002B1798">
      <w:pPr>
        <w:pStyle w:val="Sous-titre"/>
      </w:pPr>
      <w:r>
        <w:t>Commentaires et questions</w:t>
      </w:r>
    </w:p>
    <w:p w:rsidR="00AD5A0B" w:rsidRDefault="00AD5A0B" w:rsidP="00D714A3">
      <w:pPr>
        <w:pStyle w:val="Paragraphedeliste"/>
        <w:numPr>
          <w:ilvl w:val="0"/>
          <w:numId w:val="5"/>
        </w:numPr>
      </w:pPr>
      <w:r>
        <w:t>Si indice pas bon, d’où ça vient ? Alcool peut être passé si on a dépassé 54°C par exemple</w:t>
      </w:r>
    </w:p>
    <w:p w:rsidR="00AD5A0B" w:rsidRPr="00AD5A0B" w:rsidRDefault="00AD5A0B" w:rsidP="00D714A3">
      <w:pPr>
        <w:pStyle w:val="Paragraphedeliste"/>
        <w:numPr>
          <w:ilvl w:val="0"/>
          <w:numId w:val="5"/>
        </w:numPr>
      </w:pPr>
      <w:r>
        <w:t xml:space="preserve">Comment enlever les traces d’alcool s’il y en a ? ampoule à décanter avec eau </w:t>
      </w:r>
      <m:oMath>
        <m:r>
          <w:rPr>
            <w:rFonts w:ascii="Cambria Math" w:hAnsi="Cambria Math"/>
          </w:rPr>
          <m:t>→</m:t>
        </m:r>
      </m:oMath>
      <w:r>
        <w:rPr>
          <w:rFonts w:eastAsiaTheme="minorEastAsia"/>
        </w:rPr>
        <w:t xml:space="preserve"> l’alcool passe dans l’eau</w:t>
      </w:r>
    </w:p>
    <w:p w:rsidR="002B1798" w:rsidRDefault="002B1798" w:rsidP="002B1798">
      <w:pPr>
        <w:pStyle w:val="Sous-titre"/>
      </w:pPr>
      <w:r>
        <w:t>Conclusion et ouverture</w:t>
      </w:r>
    </w:p>
    <w:p w:rsidR="00AD5A0B" w:rsidRDefault="00AD5A0B" w:rsidP="00AD5A0B">
      <w:r>
        <w:t>On a optimisé pour le rendement, et le temps de réaction, on peut aussi optimiser pour la chimie verte.</w:t>
      </w:r>
    </w:p>
    <w:p w:rsidR="00551883" w:rsidRDefault="00551883" w:rsidP="00551883">
      <w:pPr>
        <w:pStyle w:val="Sous-titre"/>
      </w:pPr>
      <w:r>
        <w:t>Documents</w:t>
      </w:r>
    </w:p>
    <w:p w:rsidR="00551883" w:rsidRPr="00551883" w:rsidRDefault="00551883" w:rsidP="00551883">
      <w:r>
        <w:t>Feuille Excel « MC20.xlsx »</w:t>
      </w:r>
    </w:p>
    <w:p w:rsidR="00D424DD" w:rsidRDefault="00D424DD" w:rsidP="004D5A3D">
      <w:pPr>
        <w:pStyle w:val="Titre1"/>
      </w:pPr>
      <w:bookmarkStart w:id="71" w:name="_Toc11778188"/>
      <w:r w:rsidRPr="00B710C3">
        <w:lastRenderedPageBreak/>
        <w:t>MC21 : Dosages</w:t>
      </w:r>
      <w:bookmarkEnd w:id="71"/>
    </w:p>
    <w:p w:rsidR="00243A17" w:rsidRDefault="00243A17" w:rsidP="00D714A3">
      <w:pPr>
        <w:pStyle w:val="Titre3"/>
        <w:numPr>
          <w:ilvl w:val="0"/>
          <w:numId w:val="37"/>
        </w:numPr>
      </w:pPr>
      <w:r>
        <w:t>Dosages pH métrique</w:t>
      </w:r>
    </w:p>
    <w:p w:rsidR="00243A17" w:rsidRDefault="008D1DC5" w:rsidP="008D1DC5">
      <w:pPr>
        <w:pStyle w:val="manips"/>
      </w:pPr>
      <w:bookmarkStart w:id="72" w:name="_Toc11778140"/>
      <w:r>
        <w:t>S</w:t>
      </w:r>
      <w:r w:rsidR="00243A17">
        <w:t>uivi pH-métrique dudosage de H</w:t>
      </w:r>
      <w:r w:rsidR="00243A17">
        <w:rPr>
          <w:vertAlign w:val="subscript"/>
        </w:rPr>
        <w:t>3</w:t>
      </w:r>
      <w:r w:rsidR="00243A17">
        <w:t>PO</w:t>
      </w:r>
      <w:r w:rsidR="00243A17">
        <w:rPr>
          <w:vertAlign w:val="subscript"/>
        </w:rPr>
        <w:t>4</w:t>
      </w:r>
      <w:r w:rsidR="00243A17">
        <w:t xml:space="preserve"> 0,1 M par NaOH 0,1 M</w:t>
      </w:r>
      <w:bookmarkEnd w:id="72"/>
      <w:r w:rsidR="003F5D3D">
        <w:fldChar w:fldCharType="begin"/>
      </w:r>
      <w:r w:rsidR="00666980">
        <w:instrText xml:space="preserve"> XE "</w:instrText>
      </w:r>
      <w:r w:rsidR="00666980" w:rsidRPr="00B976AC">
        <w:instrText>Suivi pH-métrique</w:instrText>
      </w:r>
      <w:r w:rsidR="00666980">
        <w:instrText xml:space="preserve">" </w:instrText>
      </w:r>
      <w:r w:rsidR="003F5D3D">
        <w:fldChar w:fldCharType="end"/>
      </w:r>
    </w:p>
    <w:p w:rsidR="00243A17" w:rsidRDefault="00243A17" w:rsidP="00243A17">
      <w:r>
        <w:t>En mettant de l'héliantine : virage au 1</w:t>
      </w:r>
      <w:r w:rsidRPr="00243A17">
        <w:rPr>
          <w:vertAlign w:val="superscript"/>
        </w:rPr>
        <w:t>er</w:t>
      </w:r>
      <w:r>
        <w:t>saut.</w:t>
      </w:r>
    </w:p>
    <w:p w:rsidR="00243A17" w:rsidRDefault="00243A17" w:rsidP="00243A17">
      <w:r>
        <w:t>Si on refait le dosage colorimétrique avec BBT ou phénolphtaléine,Le Veq est double</w:t>
      </w:r>
      <w:bookmarkStart w:id="73" w:name="OLE_LINK2"/>
    </w:p>
    <w:p w:rsidR="00243A17" w:rsidRDefault="00243A17" w:rsidP="00243A17">
      <m:oMath>
        <m:r>
          <w:rPr>
            <w:rFonts w:ascii="Cambria Math" w:hAnsi="Cambria Math"/>
          </w:rPr>
          <m:t>→</m:t>
        </m:r>
      </m:oMath>
      <w:r>
        <w:t>Parler du choix de l'indicateur</w:t>
      </w:r>
      <w:bookmarkEnd w:id="73"/>
    </w:p>
    <w:p w:rsidR="00243A17" w:rsidRDefault="00243A17" w:rsidP="00243A17">
      <w:r>
        <w:rPr>
          <w:noProof/>
          <w:lang w:eastAsia="fr-FR"/>
        </w:rPr>
        <w:drawing>
          <wp:inline distT="0" distB="0" distL="0" distR="0">
            <wp:extent cx="5753100" cy="3514725"/>
            <wp:effectExtent l="0" t="0" r="0" b="0"/>
            <wp:docPr id="10" name="Image 10" descr="img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60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514725"/>
                    </a:xfrm>
                    <a:prstGeom prst="rect">
                      <a:avLst/>
                    </a:prstGeom>
                    <a:noFill/>
                    <a:ln>
                      <a:noFill/>
                    </a:ln>
                  </pic:spPr>
                </pic:pic>
              </a:graphicData>
            </a:graphic>
          </wp:inline>
        </w:drawing>
      </w:r>
    </w:p>
    <w:p w:rsidR="00243A17" w:rsidRDefault="00243A17" w:rsidP="00243A17">
      <w:pPr>
        <w:pStyle w:val="Titre3"/>
      </w:pPr>
      <w:r>
        <w:t>Dosages conductimétriques</w:t>
      </w:r>
    </w:p>
    <w:p w:rsidR="00243A17" w:rsidRDefault="00243A17" w:rsidP="008D1DC5">
      <w:pPr>
        <w:pStyle w:val="manips"/>
      </w:pPr>
      <w:bookmarkStart w:id="74" w:name="_Toc11778141"/>
      <w:r>
        <w:t>Dosage de NH4Cl 0,1 M par NaOH 0,1 M</w:t>
      </w:r>
      <w:r w:rsidR="008D1DC5">
        <w:t> : conductimétrique</w:t>
      </w:r>
      <w:bookmarkEnd w:id="74"/>
      <w:r w:rsidR="003F5D3D">
        <w:fldChar w:fldCharType="begin"/>
      </w:r>
      <w:r w:rsidR="00666980">
        <w:instrText xml:space="preserve"> XE "</w:instrText>
      </w:r>
      <w:r w:rsidR="00666980" w:rsidRPr="00DD2AAF">
        <w:instrText>Dosage conductimétrique</w:instrText>
      </w:r>
      <w:r w:rsidR="00666980">
        <w:instrText xml:space="preserve">" </w:instrText>
      </w:r>
      <w:r w:rsidR="003F5D3D">
        <w:fldChar w:fldCharType="end"/>
      </w:r>
    </w:p>
    <w:p w:rsidR="00243A17" w:rsidRDefault="00243A17" w:rsidP="00243A17">
      <w:r>
        <w:t>On fait le suivi pH-métrique et conductimétrique en même temps.</w:t>
      </w:r>
    </w:p>
    <w:p w:rsidR="00243A17" w:rsidRDefault="00243A17" w:rsidP="00243A17">
      <w:r>
        <w:t>Comme le pKa de NH4+/NH3 vaut à peu près 9,2, et qu’à la demi-équivalence, le pH est de 9,2, on n’observe pas de saut. (vérifier ??)</w:t>
      </w:r>
    </w:p>
    <w:p w:rsidR="00243A17" w:rsidRDefault="00243A17" w:rsidP="00243A17">
      <w:r>
        <w:t>Par contre on a une rupture de pente en conducti</w:t>
      </w:r>
    </w:p>
    <w:p w:rsidR="00243A17" w:rsidRDefault="00243A17" w:rsidP="00243A17">
      <m:oMath>
        <m:r>
          <w:rPr>
            <w:rFonts w:ascii="Cambria Math" w:hAnsi="Cambria Math"/>
          </w:rPr>
          <m:t>→</m:t>
        </m:r>
      </m:oMath>
      <w:r>
        <w:rPr>
          <w:rFonts w:eastAsiaTheme="minorEastAsia"/>
        </w:rPr>
        <w:t xml:space="preserve"> P</w:t>
      </w:r>
      <w:r>
        <w:t>arler du choix de la technique</w:t>
      </w:r>
    </w:p>
    <w:p w:rsidR="00243A17" w:rsidRDefault="00243A17" w:rsidP="00243A17">
      <w:pPr>
        <w:pStyle w:val="Titre3"/>
      </w:pPr>
      <w:r>
        <w:t>Dosage redox</w:t>
      </w:r>
    </w:p>
    <w:p w:rsidR="00243A17" w:rsidRDefault="00243A17" w:rsidP="00243A17">
      <w:r>
        <w:t>Du fer II par KMnO4 courant nul ou impo</w:t>
      </w:r>
      <w:r w:rsidR="00E6027E">
        <w:t>sé</w:t>
      </w:r>
    </w:p>
    <w:p w:rsidR="00243A17" w:rsidRDefault="00243A17" w:rsidP="00243A17">
      <w:r>
        <w:t xml:space="preserve">Mais courant imposé c'est mieux car on peut expliquer que </w:t>
      </w:r>
      <w:r w:rsidR="00E6027E">
        <w:t>ç</w:t>
      </w:r>
      <w:r>
        <w:t>a peut aller pour les couples lents.</w:t>
      </w:r>
    </w:p>
    <w:p w:rsidR="00243A17" w:rsidRDefault="00243A17" w:rsidP="00243A17"/>
    <w:p w:rsidR="00243A17" w:rsidRDefault="00243A17" w:rsidP="00243A17">
      <w:r>
        <w:t xml:space="preserve">Dosage </w:t>
      </w:r>
      <w:r w:rsidR="00E6027E">
        <w:t>é</w:t>
      </w:r>
      <w:r>
        <w:t>lectrogravim</w:t>
      </w:r>
      <w:r w:rsidR="00E6027E">
        <w:t>é</w:t>
      </w:r>
      <w:r>
        <w:t>trique</w:t>
      </w:r>
    </w:p>
    <w:p w:rsidR="00243A17" w:rsidRDefault="00243A17" w:rsidP="00243A17">
      <w:r>
        <w:t>(je rappelle : il faut aller dans Setting et Visual IFV pour imposerle potentiel</w:t>
      </w:r>
      <w:r w:rsidR="00E6027E">
        <w:t xml:space="preserve"> à</w:t>
      </w:r>
      <w:r>
        <w:t xml:space="preserve"> la main dansVoltamaster.</w:t>
      </w:r>
    </w:p>
    <w:p w:rsidR="00E6027E" w:rsidRDefault="00243A17" w:rsidP="00243A17">
      <w:pPr>
        <w:pStyle w:val="Titre3"/>
      </w:pPr>
      <w:r>
        <w:t>Dosage complexométrique</w:t>
      </w:r>
    </w:p>
    <w:p w:rsidR="00243A17" w:rsidRDefault="00243A17" w:rsidP="00243A17">
      <w:r>
        <w:t>Duret</w:t>
      </w:r>
      <w:r w:rsidR="00E6027E">
        <w:t>é</w:t>
      </w:r>
      <w:r>
        <w:t xml:space="preserve"> de l’eau</w:t>
      </w:r>
    </w:p>
    <w:p w:rsidR="00E6027E" w:rsidRDefault="00E6027E" w:rsidP="00E6027E">
      <w:pPr>
        <w:pStyle w:val="Titre3"/>
      </w:pPr>
      <w:r>
        <w:t>D</w:t>
      </w:r>
      <w:r w:rsidR="00243A17">
        <w:t xml:space="preserve">osage par </w:t>
      </w:r>
      <w:r>
        <w:t>é</w:t>
      </w:r>
      <w:r w:rsidR="00243A17">
        <w:t xml:space="preserve">talonnage </w:t>
      </w:r>
    </w:p>
    <w:p w:rsidR="00243A17" w:rsidRDefault="00243A17" w:rsidP="00243A17">
      <w:r>
        <w:t xml:space="preserve">si on a le temps(KMnO4 du Dakin par spectro) mais </w:t>
      </w:r>
      <w:r w:rsidR="00E6027E">
        <w:t>ç</w:t>
      </w:r>
      <w:r>
        <w:t>a me paraît un peu simplet</w:t>
      </w:r>
      <w:r w:rsidR="00E6027E">
        <w:t>.</w:t>
      </w:r>
    </w:p>
    <w:p w:rsidR="00243A17" w:rsidRPr="00243A17" w:rsidRDefault="00243A17" w:rsidP="00243A17"/>
    <w:p w:rsidR="00D424DD" w:rsidRPr="00B710C3" w:rsidRDefault="00D424DD" w:rsidP="004D5A3D">
      <w:pPr>
        <w:pStyle w:val="Titre1"/>
      </w:pPr>
      <w:bookmarkStart w:id="75" w:name="_Toc11778189"/>
      <w:r w:rsidRPr="00B710C3">
        <w:lastRenderedPageBreak/>
        <w:t>MC22 : Techniques électrochimiques d’analyse</w:t>
      </w:r>
      <w:bookmarkEnd w:id="75"/>
    </w:p>
    <w:p w:rsidR="00D424DD" w:rsidRDefault="00D424DD" w:rsidP="004D5A3D">
      <w:pPr>
        <w:pStyle w:val="Titre1"/>
      </w:pPr>
      <w:bookmarkStart w:id="76" w:name="_Toc11778190"/>
      <w:r w:rsidRPr="00B710C3">
        <w:lastRenderedPageBreak/>
        <w:t xml:space="preserve">MC23 : </w:t>
      </w:r>
      <w:r w:rsidR="00B52719">
        <w:t>E</w:t>
      </w:r>
      <w:r w:rsidRPr="00B710C3">
        <w:t>xtraction et synthèse de composés d’origine naturelle</w:t>
      </w:r>
      <w:bookmarkEnd w:id="76"/>
    </w:p>
    <w:p w:rsidR="00CF4A0E" w:rsidRDefault="00CF4A0E" w:rsidP="00D714A3">
      <w:pPr>
        <w:pStyle w:val="Titre3"/>
        <w:numPr>
          <w:ilvl w:val="0"/>
          <w:numId w:val="38"/>
        </w:numPr>
      </w:pPr>
      <w:r>
        <w:t>Extractions de composés naturels</w:t>
      </w:r>
    </w:p>
    <w:p w:rsidR="006834FE" w:rsidRPr="006834FE" w:rsidRDefault="006834FE" w:rsidP="006834FE"/>
    <w:p w:rsidR="00FA1D3E" w:rsidRDefault="00FA1D3E" w:rsidP="00FA1D3E">
      <w:r>
        <w:t>Clou de girofle dans le 100 manips</w:t>
      </w:r>
    </w:p>
    <w:p w:rsidR="00FA1D3E" w:rsidRDefault="00FA1D3E" w:rsidP="00FA1D3E">
      <w:r>
        <w:t>Peau d’orange, même mode op</w:t>
      </w:r>
    </w:p>
    <w:p w:rsidR="00FA1D3E" w:rsidRDefault="00FA1D3E" w:rsidP="00FA1D3E">
      <w:r>
        <w:t>Noix de muscade</w:t>
      </w:r>
    </w:p>
    <w:p w:rsidR="00FA1D3E" w:rsidRDefault="00FA1D3E" w:rsidP="00FA1D3E">
      <w:r>
        <w:t>Chou rouge dans le Cachau</w:t>
      </w:r>
    </w:p>
    <w:p w:rsidR="00FA1D3E" w:rsidRDefault="00FA1D3E" w:rsidP="00FA1D3E">
      <w:r>
        <w:t>Chro</w:t>
      </w:r>
      <w:r w:rsidR="00910BD3">
        <w:t>mato herbe ou épinards (colonne dans Daumarie)</w:t>
      </w:r>
    </w:p>
    <w:p w:rsidR="00FA1D3E" w:rsidRPr="00FA1D3E" w:rsidRDefault="00FA1D3E" w:rsidP="00FA1D3E">
      <w:r>
        <w:t>Extraction acides aminés de la caséines dans le Chavanne, ou chimie du petit déjeuner</w:t>
      </w:r>
    </w:p>
    <w:p w:rsidR="00FA1D3E" w:rsidRDefault="00910BD3" w:rsidP="00910BD3">
      <w:pPr>
        <w:pStyle w:val="manips"/>
      </w:pPr>
      <w:r>
        <w:t>Hydrolyse de la caséine Chimie organique expérimentale CHAVANNE p 289</w:t>
      </w:r>
    </w:p>
    <w:p w:rsidR="006834FE" w:rsidRDefault="006834FE" w:rsidP="00910BD3">
      <w:pPr>
        <w:pStyle w:val="manips"/>
      </w:pPr>
    </w:p>
    <w:p w:rsidR="00CF4A0E" w:rsidRDefault="00CF4A0E" w:rsidP="00CF4A0E">
      <w:pPr>
        <w:pStyle w:val="Titre3"/>
      </w:pPr>
      <w:r>
        <w:t>Synthèses de composés naturels</w:t>
      </w:r>
    </w:p>
    <w:p w:rsidR="005E3C37" w:rsidRPr="005E3C37" w:rsidRDefault="005E3C37" w:rsidP="005E3C37"/>
    <w:p w:rsidR="00CF4A0E" w:rsidRDefault="00CF4A0E" w:rsidP="00D714A3">
      <w:pPr>
        <w:pStyle w:val="Titre4"/>
        <w:numPr>
          <w:ilvl w:val="0"/>
          <w:numId w:val="40"/>
        </w:numPr>
      </w:pPr>
      <w:r>
        <w:t>Synthèse du camphre</w:t>
      </w:r>
    </w:p>
    <w:p w:rsidR="005E3C37" w:rsidRPr="005E3C37" w:rsidRDefault="005E3C37" w:rsidP="005E3C37"/>
    <w:p w:rsidR="00CF4A0E" w:rsidRDefault="00986B23" w:rsidP="00986B23">
      <w:pPr>
        <w:pStyle w:val="manips"/>
      </w:pPr>
      <w:r>
        <w:t>Oxidation of isoborneol, Experimental Organic Chemistry, D R PALLEROS (p456)</w:t>
      </w:r>
    </w:p>
    <w:p w:rsidR="005E3C37" w:rsidRDefault="004A1974" w:rsidP="004A1974">
      <w:r>
        <w:t>Laver 2 fois avec NaOH l'acide a du mal à partir, si odeur d'acide persiste et aspect déliquescent =&gt; dissoudre dans BME et laver avec Na</w:t>
      </w:r>
      <w:r>
        <w:rPr>
          <w:vertAlign w:val="subscript"/>
        </w:rPr>
        <w:t>2</w:t>
      </w:r>
      <w:r>
        <w:t>CO</w:t>
      </w:r>
      <w:r>
        <w:rPr>
          <w:vertAlign w:val="subscript"/>
        </w:rPr>
        <w:t>3</w:t>
      </w:r>
      <w:r>
        <w:t xml:space="preserve"> saturé</w:t>
      </w:r>
    </w:p>
    <w:p w:rsidR="00910BD3" w:rsidRPr="004A1974" w:rsidRDefault="00910BD3" w:rsidP="004A1974"/>
    <w:p w:rsidR="00FA1D3E" w:rsidRDefault="00FA1D3E" w:rsidP="00FA1D3E">
      <w:pPr>
        <w:pStyle w:val="Titre4"/>
      </w:pPr>
      <w:r>
        <w:t>Synthèse du cinnamate de méthyle</w:t>
      </w:r>
    </w:p>
    <w:p w:rsidR="00910BD3" w:rsidRPr="00910BD3" w:rsidRDefault="00910BD3" w:rsidP="00910BD3"/>
    <w:p w:rsidR="00FA1D3E" w:rsidRDefault="00FA1D3E" w:rsidP="00FA1D3E">
      <w:pPr>
        <w:pStyle w:val="manips"/>
      </w:pPr>
      <w:bookmarkStart w:id="77" w:name="_Toc11778142"/>
      <w:r>
        <w:t>Synthèse du cinnamate de méthyle, JCE vol 63, n°1, Janvier 86, p62, en document : « JCE_mushroom.pdf »</w:t>
      </w:r>
      <w:bookmarkEnd w:id="77"/>
      <w:r w:rsidR="003F5D3D">
        <w:fldChar w:fldCharType="begin"/>
      </w:r>
      <w:r w:rsidR="00666980">
        <w:instrText xml:space="preserve"> XE "</w:instrText>
      </w:r>
      <w:r w:rsidR="00666980" w:rsidRPr="00305B09">
        <w:instrText>Synthèse du cinnamate de méthyle</w:instrText>
      </w:r>
      <w:r w:rsidR="00666980">
        <w:instrText xml:space="preserve">" </w:instrText>
      </w:r>
      <w:r w:rsidR="003F5D3D">
        <w:fldChar w:fldCharType="end"/>
      </w:r>
    </w:p>
    <w:p w:rsidR="00FA1D3E" w:rsidRDefault="00FA1D3E" w:rsidP="00FA1D3E">
      <w:r>
        <w:t>Trop compliqué ??</w:t>
      </w:r>
    </w:p>
    <w:p w:rsidR="00FA1D3E" w:rsidRPr="00CF4A0E" w:rsidRDefault="0086236A" w:rsidP="00CF4A0E">
      <w:r>
        <w:t xml:space="preserve">Ne faire que le cinnamate de méthyle !!! </w:t>
      </w:r>
    </w:p>
    <w:p w:rsidR="00D424DD" w:rsidRPr="00B710C3" w:rsidRDefault="00D424DD" w:rsidP="004D5A3D">
      <w:pPr>
        <w:pStyle w:val="Titre1"/>
      </w:pPr>
      <w:bookmarkStart w:id="78" w:name="_Toc11778191"/>
      <w:r w:rsidRPr="00B710C3">
        <w:lastRenderedPageBreak/>
        <w:t xml:space="preserve">MC24 : </w:t>
      </w:r>
      <w:r w:rsidR="004D5A3D" w:rsidRPr="00B710C3">
        <w:t>Techniques chromatographiques</w:t>
      </w:r>
      <w:bookmarkEnd w:id="78"/>
    </w:p>
    <w:p w:rsidR="00D424DD" w:rsidRPr="00B710C3" w:rsidRDefault="00D424DD" w:rsidP="004D5A3D">
      <w:pPr>
        <w:pStyle w:val="Titre1"/>
      </w:pPr>
      <w:bookmarkStart w:id="79" w:name="_Toc11778192"/>
      <w:r w:rsidRPr="00B710C3">
        <w:lastRenderedPageBreak/>
        <w:t>MC25 :</w:t>
      </w:r>
      <w:r w:rsidR="004D5A3D" w:rsidRPr="00B710C3">
        <w:t xml:space="preserve"> Méthodes de séparation des constituants d’un mélange homogène ou d’une solution</w:t>
      </w:r>
      <w:bookmarkEnd w:id="79"/>
    </w:p>
    <w:p w:rsidR="00D424DD" w:rsidRPr="00B710C3" w:rsidRDefault="00D424DD" w:rsidP="004D5A3D">
      <w:pPr>
        <w:pStyle w:val="Titre1"/>
      </w:pPr>
      <w:bookmarkStart w:id="80" w:name="_Toc11778193"/>
      <w:r w:rsidRPr="00B710C3">
        <w:lastRenderedPageBreak/>
        <w:t>MC26 :</w:t>
      </w:r>
      <w:r w:rsidR="004D5A3D" w:rsidRPr="00B710C3">
        <w:t xml:space="preserve"> Conversions d’énergie</w:t>
      </w:r>
      <w:bookmarkEnd w:id="80"/>
    </w:p>
    <w:p w:rsidR="00D424DD" w:rsidRDefault="00D424DD" w:rsidP="004D5A3D">
      <w:pPr>
        <w:pStyle w:val="Titre1"/>
      </w:pPr>
      <w:bookmarkStart w:id="81" w:name="_Toc11778194"/>
      <w:r w:rsidRPr="00B710C3">
        <w:lastRenderedPageBreak/>
        <w:t>MC27 :</w:t>
      </w:r>
      <w:r w:rsidR="004D5A3D" w:rsidRPr="00B710C3">
        <w:t xml:space="preserve"> Electrolyse ; courbes intensité-potentiel</w:t>
      </w:r>
      <w:bookmarkEnd w:id="81"/>
    </w:p>
    <w:p w:rsidR="0053489C" w:rsidRDefault="0053489C" w:rsidP="00D714A3">
      <w:pPr>
        <w:pStyle w:val="Titre3"/>
        <w:numPr>
          <w:ilvl w:val="0"/>
          <w:numId w:val="11"/>
        </w:numPr>
      </w:pPr>
      <w:r>
        <w:t>Courbes intensité-potentiel, applications</w:t>
      </w:r>
    </w:p>
    <w:p w:rsidR="000C70A4" w:rsidRDefault="0053489C" w:rsidP="00D714A3">
      <w:pPr>
        <w:pStyle w:val="Titre4"/>
        <w:numPr>
          <w:ilvl w:val="0"/>
          <w:numId w:val="12"/>
        </w:numPr>
      </w:pPr>
      <w:r>
        <w:t>Courbes i=f(E) lors d'un dosage</w:t>
      </w:r>
    </w:p>
    <w:p w:rsidR="000C70A4" w:rsidRPr="000C70A4" w:rsidRDefault="000C70A4" w:rsidP="000C70A4">
      <w:pPr>
        <w:pStyle w:val="manips"/>
      </w:pPr>
      <w:bookmarkStart w:id="82" w:name="_Toc10400100"/>
      <w:bookmarkStart w:id="83" w:name="_Toc11778143"/>
      <w:r w:rsidRPr="000C70A4">
        <w:rPr>
          <w:highlight w:val="yellow"/>
        </w:rPr>
        <w:t>Courbes i=f(E) (mode op fourni en document)</w:t>
      </w:r>
      <w:bookmarkEnd w:id="82"/>
      <w:bookmarkEnd w:id="83"/>
      <w:r w:rsidR="003F5D3D">
        <w:rPr>
          <w:highlight w:val="yellow"/>
        </w:rPr>
        <w:fldChar w:fldCharType="begin"/>
      </w:r>
      <w:r w:rsidR="00793CFA">
        <w:instrText xml:space="preserve"> XE "</w:instrText>
      </w:r>
      <w:r w:rsidR="00793CFA" w:rsidRPr="00BC5FE1">
        <w:instrText>Courbes i=f(E)</w:instrText>
      </w:r>
      <w:r w:rsidR="00793CFA">
        <w:instrText xml:space="preserve">" </w:instrText>
      </w:r>
      <w:r w:rsidR="003F5D3D">
        <w:rPr>
          <w:highlight w:val="yellow"/>
        </w:rPr>
        <w:fldChar w:fldCharType="end"/>
      </w:r>
    </w:p>
    <w:p w:rsidR="0053489C" w:rsidRDefault="0053489C" w:rsidP="0053489C">
      <m:oMathPara>
        <m:oMath>
          <m:r>
            <w:rPr>
              <w:rFonts w:ascii="Cambria Math" w:hAnsi="Cambria Math"/>
            </w:rPr>
            <m:t>5F</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+Mn</m:t>
          </m:r>
          <m:sSubSup>
            <m:sSubSupPr>
              <m:ctrlPr>
                <w:rPr>
                  <w:rFonts w:ascii="Cambria Math" w:hAnsi="Cambria Math"/>
                  <w:i/>
                </w:rPr>
              </m:ctrlPr>
            </m:sSubSupPr>
            <m:e>
              <m:r>
                <w:rPr>
                  <w:rFonts w:ascii="Cambria Math" w:hAnsi="Cambria Math"/>
                </w:rPr>
                <m:t>O</m:t>
              </m:r>
            </m:e>
            <m:sub>
              <m:r>
                <w:rPr>
                  <w:rFonts w:ascii="Cambria Math" w:hAnsi="Cambria Math"/>
                </w:rPr>
                <m:t>4</m:t>
              </m:r>
            </m:sub>
            <m:sup>
              <m:r>
                <w:rPr>
                  <w:rFonts w:ascii="Cambria Math" w:hAnsi="Cambria Math"/>
                </w:rPr>
                <m:t>-</m:t>
              </m:r>
            </m:sup>
          </m:sSubSup>
          <m:r>
            <w:rPr>
              <w:rFonts w:ascii="Cambria Math" w:hAnsi="Cambria Math"/>
            </w:rPr>
            <m:t>+8</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 xml:space="preserve"> ⇌5F</m:t>
          </m:r>
          <m:sSup>
            <m:sSupPr>
              <m:ctrlPr>
                <w:rPr>
                  <w:rFonts w:ascii="Cambria Math" w:hAnsi="Cambria Math"/>
                  <w:i/>
                </w:rPr>
              </m:ctrlPr>
            </m:sSupPr>
            <m:e>
              <m:r>
                <w:rPr>
                  <w:rFonts w:ascii="Cambria Math" w:hAnsi="Cambria Math"/>
                </w:rPr>
                <m:t>e</m:t>
              </m:r>
            </m:e>
            <m:sup>
              <m:r>
                <w:rPr>
                  <w:rFonts w:ascii="Cambria Math" w:hAnsi="Cambria Math"/>
                </w:rPr>
                <m:t>3+</m:t>
              </m:r>
            </m:sup>
          </m:sSup>
          <m:r>
            <w:rPr>
              <w:rFonts w:ascii="Cambria Math" w:hAnsi="Cambria Math"/>
            </w:rPr>
            <m:t>+M</m:t>
          </m:r>
          <m:sSup>
            <m:sSupPr>
              <m:ctrlPr>
                <w:rPr>
                  <w:rFonts w:ascii="Cambria Math" w:hAnsi="Cambria Math"/>
                  <w:i/>
                </w:rPr>
              </m:ctrlPr>
            </m:sSupPr>
            <m:e>
              <m:r>
                <w:rPr>
                  <w:rFonts w:ascii="Cambria Math" w:hAnsi="Cambria Math"/>
                </w:rPr>
                <m:t>n</m:t>
              </m:r>
            </m:e>
            <m:sup>
              <m:r>
                <w:rPr>
                  <w:rFonts w:ascii="Cambria Math" w:hAnsi="Cambria Math"/>
                </w:rPr>
                <m:t xml:space="preserve">2+ </m:t>
              </m:r>
            </m:sup>
          </m:sSup>
          <m:r>
            <w:rPr>
              <w:rFonts w:ascii="Cambria Math" w:hAnsi="Cambria Math"/>
            </w:rPr>
            <m:t>+4</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m:t>
          </m:r>
        </m:oMath>
      </m:oMathPara>
    </w:p>
    <w:p w:rsidR="0053489C" w:rsidRDefault="0053489C" w:rsidP="0053489C">
      <w:r>
        <w:t>Montages à 3 électrodes : Platine (aux), platine tournante (ET), calomel (ref) avec burette contenant du KMnO</w:t>
      </w:r>
      <w:r>
        <w:rPr>
          <w:vertAlign w:val="subscript"/>
        </w:rPr>
        <w:t>4</w:t>
      </w:r>
      <w:r>
        <w:t xml:space="preserve"> (0.05M)</w:t>
      </w:r>
    </w:p>
    <w:p w:rsidR="0053489C" w:rsidRDefault="0053489C" w:rsidP="0053489C">
      <w:r>
        <w:t>Solution de FeSO</w:t>
      </w:r>
      <w:r>
        <w:rPr>
          <w:vertAlign w:val="subscript"/>
        </w:rPr>
        <w:t>4</w:t>
      </w:r>
      <w:r>
        <w:t xml:space="preserve"> (0.01M) dans H</w:t>
      </w:r>
      <w:r>
        <w:rPr>
          <w:vertAlign w:val="subscript"/>
        </w:rPr>
        <w:t>2</w:t>
      </w:r>
      <w:r>
        <w:t>SO</w:t>
      </w:r>
      <w:r>
        <w:rPr>
          <w:vertAlign w:val="subscript"/>
        </w:rPr>
        <w:t xml:space="preserve">4 </w:t>
      </w:r>
      <w:r>
        <w:t>(1M)</w:t>
      </w:r>
    </w:p>
    <w:p w:rsidR="0053489C" w:rsidRDefault="0053489C" w:rsidP="0053489C">
      <w:r>
        <w:t>Agitation lors de l'ajout de permanganate puis arrêt lors du tracé de la courbe</w:t>
      </w:r>
    </w:p>
    <w:p w:rsidR="0053489C" w:rsidRPr="00ED443A" w:rsidRDefault="0053489C" w:rsidP="0053489C">
      <w:r>
        <w:t xml:space="preserve">Tracer à 0, 1/2Veq, Veq et 3/2Veq (tracé à la demi équivalence devant le jury) de -0.35V à 1.7V </w:t>
      </w:r>
    </w:p>
    <w:p w:rsidR="0053489C" w:rsidRDefault="0053489C" w:rsidP="0053489C">
      <w:pPr>
        <w:pStyle w:val="Titre4"/>
      </w:pPr>
      <w:r>
        <w:t>Dosage des ions Fe</w:t>
      </w:r>
      <w:r w:rsidRPr="005E2724">
        <w:rPr>
          <w:vertAlign w:val="superscript"/>
        </w:rPr>
        <w:t xml:space="preserve">2+ </w:t>
      </w:r>
      <w:r>
        <w:t>par KMnO</w:t>
      </w:r>
      <w:r w:rsidRPr="005E2724">
        <w:rPr>
          <w:vertAlign w:val="subscript"/>
        </w:rPr>
        <w:t xml:space="preserve">4 </w:t>
      </w:r>
      <w:r>
        <w:t>à courant imposé</w:t>
      </w:r>
    </w:p>
    <w:p w:rsidR="000C70A4" w:rsidRDefault="000C70A4" w:rsidP="000C70A4">
      <w:pPr>
        <w:pStyle w:val="manips"/>
      </w:pPr>
      <w:bookmarkStart w:id="84" w:name="_Toc10400101"/>
      <w:bookmarkStart w:id="85" w:name="_Toc11778144"/>
      <w:r w:rsidRPr="000C70A4">
        <w:rPr>
          <w:highlight w:val="yellow"/>
        </w:rPr>
        <w:t>Dosage potentiométrique à courant imposé (mode op fourni en document)</w:t>
      </w:r>
      <w:bookmarkEnd w:id="84"/>
      <w:bookmarkEnd w:id="85"/>
      <w:r w:rsidR="003F5D3D">
        <w:rPr>
          <w:highlight w:val="yellow"/>
        </w:rPr>
        <w:fldChar w:fldCharType="begin"/>
      </w:r>
      <w:r w:rsidR="00793CFA">
        <w:instrText xml:space="preserve"> XE "</w:instrText>
      </w:r>
      <w:r w:rsidR="00793CFA" w:rsidRPr="00C15695">
        <w:instrText>Dosage potentiométrique à courant imposé</w:instrText>
      </w:r>
      <w:r w:rsidR="00793CFA">
        <w:instrText xml:space="preserve">" </w:instrText>
      </w:r>
      <w:r w:rsidR="003F5D3D">
        <w:rPr>
          <w:highlight w:val="yellow"/>
        </w:rPr>
        <w:fldChar w:fldCharType="end"/>
      </w:r>
    </w:p>
    <w:p w:rsidR="0053489C" w:rsidRDefault="0053489C" w:rsidP="0053489C">
      <w:r>
        <w:t>Dosage potentiométrique à courant imposé : 2 électrodes de Pt avec agitation</w:t>
      </w:r>
    </w:p>
    <w:p w:rsidR="0053489C" w:rsidRPr="00495748" w:rsidRDefault="0053489C" w:rsidP="0053489C">
      <w:r>
        <w:t>Burette avec KMnO</w:t>
      </w:r>
      <w:r>
        <w:rPr>
          <w:vertAlign w:val="subscript"/>
        </w:rPr>
        <w:t>4</w:t>
      </w:r>
      <w:r>
        <w:t xml:space="preserve"> (0.05M) et bécher avec solution de Fe</w:t>
      </w:r>
      <w:r>
        <w:rPr>
          <w:vertAlign w:val="superscript"/>
        </w:rPr>
        <w:t>2+</w:t>
      </w:r>
      <w:r>
        <w:t xml:space="preserve"> dans H</w:t>
      </w:r>
      <w:r>
        <w:rPr>
          <w:vertAlign w:val="subscript"/>
        </w:rPr>
        <w:t>2</w:t>
      </w:r>
      <w:r>
        <w:t>SO</w:t>
      </w:r>
      <w:r>
        <w:rPr>
          <w:vertAlign w:val="subscript"/>
        </w:rPr>
        <w:t>4</w:t>
      </w:r>
      <w:r>
        <w:t xml:space="preserve"> (0.01M) </w:t>
      </w:r>
    </w:p>
    <w:p w:rsidR="0053489C" w:rsidRDefault="0053489C" w:rsidP="0053489C">
      <w:r>
        <w:t>Générateur de tension 0-30V, résistance de 11M</w:t>
      </w:r>
      <w:r>
        <w:sym w:font="Symbol" w:char="F057"/>
      </w:r>
      <w:r>
        <w:t xml:space="preserve">, microampèremètre, millivoltmètre entre les 2 électrodes </w:t>
      </w:r>
    </w:p>
    <w:p w:rsidR="0053489C" w:rsidRDefault="0053489C" w:rsidP="0053489C">
      <w:r>
        <w:t xml:space="preserve">Imposer 1.5µA avec le générateur de tension </w:t>
      </w:r>
    </w:p>
    <w:p w:rsidR="0053489C" w:rsidRDefault="0053489C" w:rsidP="0053489C">
      <w:r>
        <w:t>Relever valeur de ddp à différents volumes (tous les mL puis tous les 0.2mL de 7 à 9.5mL)</w:t>
      </w:r>
    </w:p>
    <w:p w:rsidR="0026512F" w:rsidRDefault="0026512F" w:rsidP="0026512F">
      <w:pPr>
        <w:pStyle w:val="Sous-titre"/>
      </w:pPr>
      <w:r>
        <w:t>Commentaires et questions</w:t>
      </w:r>
    </w:p>
    <w:p w:rsidR="0026512F" w:rsidRDefault="0026512F" w:rsidP="00D714A3">
      <w:pPr>
        <w:pStyle w:val="Paragraphedeliste"/>
        <w:numPr>
          <w:ilvl w:val="0"/>
          <w:numId w:val="5"/>
        </w:numPr>
      </w:pPr>
      <w:r>
        <w:t>Quel est l’intérêt du dosage à courant imposé plutôt qu’à courant nul ?</w:t>
      </w:r>
    </w:p>
    <w:p w:rsidR="0026512F" w:rsidRPr="0026512F" w:rsidRDefault="0026512F" w:rsidP="0026512F">
      <w:r>
        <w:t>Car si le couple est lent, le potentiel n’est pas défini, exemple : arsenic</w:t>
      </w:r>
    </w:p>
    <w:p w:rsidR="0053489C" w:rsidRDefault="0053489C" w:rsidP="0053489C">
      <w:pPr>
        <w:pStyle w:val="Titre4"/>
      </w:pPr>
      <w:r>
        <w:t>Potentiel de Flade</w:t>
      </w:r>
    </w:p>
    <w:p w:rsidR="000C70A4" w:rsidRDefault="000C70A4" w:rsidP="00DB6E18">
      <w:pPr>
        <w:pStyle w:val="manips"/>
      </w:pPr>
      <w:bookmarkStart w:id="86" w:name="_Toc10400102"/>
      <w:bookmarkStart w:id="87" w:name="_Toc11778145"/>
      <w:r>
        <w:t>Potentiel de Flade</w:t>
      </w:r>
      <w:r w:rsidR="00DB6E18">
        <w:t xml:space="preserve"> (mode op fourni en document)</w:t>
      </w:r>
      <w:bookmarkEnd w:id="86"/>
      <w:bookmarkEnd w:id="87"/>
      <w:r w:rsidR="003F5D3D">
        <w:fldChar w:fldCharType="begin"/>
      </w:r>
      <w:r w:rsidR="00793CFA">
        <w:instrText xml:space="preserve"> XE "</w:instrText>
      </w:r>
      <w:r w:rsidR="00793CFA" w:rsidRPr="002E0037">
        <w:instrText>Potentiel de Flade</w:instrText>
      </w:r>
      <w:r w:rsidR="00793CFA">
        <w:instrText xml:space="preserve">" </w:instrText>
      </w:r>
      <w:r w:rsidR="003F5D3D">
        <w:fldChar w:fldCharType="end"/>
      </w:r>
    </w:p>
    <w:p w:rsidR="0053489C" w:rsidRDefault="0053489C" w:rsidP="0053489C">
      <w:r>
        <w:t>Tracé de la courbe i=f(E) à vitesse rapide (10mV/s) devant le jury et à vitesse lente (2mV/s) préalablement</w:t>
      </w:r>
    </w:p>
    <w:p w:rsidR="0053489C" w:rsidRDefault="0053489C" w:rsidP="0053489C">
      <w:r>
        <w:t>Montage à 3 électrodes : Clou (ET), Platine(Aux), calomel (ref) sans agitation</w:t>
      </w:r>
    </w:p>
    <w:p w:rsidR="0053489C" w:rsidRDefault="0053489C" w:rsidP="0053489C">
      <w:r>
        <w:t>Solution : 200mL de KNO</w:t>
      </w:r>
      <w:r>
        <w:rPr>
          <w:vertAlign w:val="subscript"/>
        </w:rPr>
        <w:t>3</w:t>
      </w:r>
      <w:r>
        <w:t xml:space="preserve"> (1.2M) acidifié</w:t>
      </w:r>
    </w:p>
    <w:p w:rsidR="0053489C" w:rsidRDefault="0053489C" w:rsidP="0053489C">
      <w:r>
        <w:t>Clou posé sur la surface de la solution</w:t>
      </w:r>
    </w:p>
    <w:p w:rsidR="0053489C" w:rsidRDefault="0053489C" w:rsidP="0053489C">
      <w:r>
        <w:t>Balayage de -850mV à 1750mV</w:t>
      </w:r>
    </w:p>
    <w:p w:rsidR="0053489C" w:rsidRPr="0053489C" w:rsidRDefault="0053489C" w:rsidP="0053489C">
      <w:r>
        <w:t>Zone d'immunité puis oxydation de Fe en Fe</w:t>
      </w:r>
      <w:r>
        <w:rPr>
          <w:vertAlign w:val="superscript"/>
        </w:rPr>
        <w:t>2+</w:t>
      </w:r>
      <w:r>
        <w:t xml:space="preserve"> puis zone de passivation</w:t>
      </w:r>
    </w:p>
    <w:p w:rsidR="0053489C" w:rsidRDefault="0053489C" w:rsidP="0053489C">
      <w:pPr>
        <w:pStyle w:val="Titre3"/>
        <w:rPr>
          <w:sz w:val="18"/>
        </w:rPr>
      </w:pPr>
      <w:r w:rsidRPr="003B49A2">
        <w:lastRenderedPageBreak/>
        <w:t>Electrogravimétrie</w:t>
      </w:r>
    </w:p>
    <w:p w:rsidR="0026512F" w:rsidRDefault="0053489C" w:rsidP="00D714A3">
      <w:pPr>
        <w:pStyle w:val="Titre4"/>
        <w:numPr>
          <w:ilvl w:val="0"/>
          <w:numId w:val="13"/>
        </w:numPr>
      </w:pPr>
      <w:r>
        <w:t>Courbes i=f(E) de Cu</w:t>
      </w:r>
      <w:r w:rsidRPr="0026512F">
        <w:rPr>
          <w:vertAlign w:val="superscript"/>
        </w:rPr>
        <w:t>2+</w:t>
      </w:r>
      <w:r>
        <w:t xml:space="preserve"> et de Sn</w:t>
      </w:r>
      <w:r w:rsidRPr="0026512F">
        <w:rPr>
          <w:vertAlign w:val="superscript"/>
        </w:rPr>
        <w:t>2+</w:t>
      </w:r>
      <w:r>
        <w:t xml:space="preserve"> (à faire en préparation)</w:t>
      </w:r>
    </w:p>
    <w:p w:rsidR="0053489C" w:rsidRDefault="0026512F" w:rsidP="0026512F">
      <w:r>
        <w:t>M</w:t>
      </w:r>
      <w:r w:rsidR="0053489C">
        <w:t>ontage à 3 électrodes Pt (aux), Pt tournante (ET), calomel (ref) sans agitation</w:t>
      </w:r>
    </w:p>
    <w:p w:rsidR="0053489C" w:rsidRDefault="0053489C" w:rsidP="0053489C">
      <w:r>
        <w:t>2 tracés :</w:t>
      </w:r>
    </w:p>
    <w:p w:rsidR="0053489C" w:rsidRDefault="0053489C" w:rsidP="0053489C">
      <w:r>
        <w:t>-200mL de CuSO</w:t>
      </w:r>
      <w:r>
        <w:rPr>
          <w:vertAlign w:val="subscript"/>
        </w:rPr>
        <w:t>4</w:t>
      </w:r>
      <w:r>
        <w:t xml:space="preserve"> (0.01M) dans H</w:t>
      </w:r>
      <w:r>
        <w:rPr>
          <w:vertAlign w:val="subscript"/>
        </w:rPr>
        <w:t>2</w:t>
      </w:r>
      <w:r>
        <w:t>SO</w:t>
      </w:r>
      <w:r>
        <w:rPr>
          <w:vertAlign w:val="subscript"/>
        </w:rPr>
        <w:t>4</w:t>
      </w:r>
      <w:r>
        <w:t xml:space="preserve"> (1M)</w:t>
      </w:r>
    </w:p>
    <w:p w:rsidR="0053489C" w:rsidRDefault="0053489C" w:rsidP="0053489C">
      <w:r>
        <w:t>-200mL de SnCl</w:t>
      </w:r>
      <w:r>
        <w:rPr>
          <w:vertAlign w:val="subscript"/>
        </w:rPr>
        <w:t>2</w:t>
      </w:r>
      <w:r>
        <w:t xml:space="preserve"> (0.01M) dans H</w:t>
      </w:r>
      <w:r>
        <w:rPr>
          <w:vertAlign w:val="subscript"/>
        </w:rPr>
        <w:t>2</w:t>
      </w:r>
      <w:r>
        <w:t>SO</w:t>
      </w:r>
      <w:r>
        <w:rPr>
          <w:vertAlign w:val="subscript"/>
        </w:rPr>
        <w:t>4</w:t>
      </w:r>
      <w:r>
        <w:t xml:space="preserve"> (1M) (solution à préparer en chauffant mélange H</w:t>
      </w:r>
      <w:r>
        <w:rPr>
          <w:vertAlign w:val="subscript"/>
        </w:rPr>
        <w:t>2</w:t>
      </w:r>
      <w:r>
        <w:t>O/HCl avec SnCl</w:t>
      </w:r>
      <w:r>
        <w:rPr>
          <w:vertAlign w:val="subscript"/>
        </w:rPr>
        <w:t>2</w:t>
      </w:r>
      <w:r>
        <w:t>, une fois limpide compléter avec H</w:t>
      </w:r>
      <w:r>
        <w:rPr>
          <w:vertAlign w:val="subscript"/>
        </w:rPr>
        <w:t>2</w:t>
      </w:r>
      <w:r>
        <w:t>SO</w:t>
      </w:r>
      <w:r>
        <w:rPr>
          <w:vertAlign w:val="subscript"/>
        </w:rPr>
        <w:t>4</w:t>
      </w:r>
      <w:r>
        <w:t>)</w:t>
      </w:r>
    </w:p>
    <w:p w:rsidR="0053489C" w:rsidRDefault="0053489C" w:rsidP="0053489C">
      <w:r>
        <w:t>Balayage de 0 à -750mV (vitesse 1mV/s)</w:t>
      </w:r>
    </w:p>
    <w:p w:rsidR="0053489C" w:rsidRPr="003A5548" w:rsidRDefault="0053489C" w:rsidP="0053489C">
      <w:r>
        <w:t>Nettoyage de l'électrode tournante : HNO</w:t>
      </w:r>
      <w:r>
        <w:rPr>
          <w:vertAlign w:val="subscript"/>
        </w:rPr>
        <w:t>3</w:t>
      </w:r>
      <w:r>
        <w:t xml:space="preserve"> concentré </w:t>
      </w:r>
    </w:p>
    <w:p w:rsidR="0053489C" w:rsidRDefault="0053489C" w:rsidP="0026512F">
      <w:pPr>
        <w:pStyle w:val="Titre4"/>
      </w:pPr>
      <w:r>
        <w:t>Electrogravimétrie</w:t>
      </w:r>
    </w:p>
    <w:p w:rsidR="00DB6E18" w:rsidRPr="00DB6E18" w:rsidRDefault="00DB6E18" w:rsidP="00DB6E18">
      <w:pPr>
        <w:pStyle w:val="manips"/>
      </w:pPr>
      <w:bookmarkStart w:id="88" w:name="_Toc10400103"/>
      <w:bookmarkStart w:id="89" w:name="_Toc11778146"/>
      <w:r>
        <w:t>Electrogravimétrie (mode op fourni en document)</w:t>
      </w:r>
      <w:bookmarkEnd w:id="88"/>
      <w:bookmarkEnd w:id="89"/>
      <w:r w:rsidR="003F5D3D">
        <w:fldChar w:fldCharType="begin"/>
      </w:r>
      <w:r w:rsidR="00793CFA">
        <w:instrText xml:space="preserve"> XE "</w:instrText>
      </w:r>
      <w:r w:rsidR="00793CFA" w:rsidRPr="00E43DE5">
        <w:instrText>Electrogravimétrie</w:instrText>
      </w:r>
      <w:r w:rsidR="00793CFA">
        <w:instrText xml:space="preserve">" </w:instrText>
      </w:r>
      <w:r w:rsidR="003F5D3D">
        <w:fldChar w:fldCharType="end"/>
      </w:r>
    </w:p>
    <w:p w:rsidR="0053489C" w:rsidRDefault="0053489C" w:rsidP="0053489C">
      <w:r>
        <w:t>Solution 25 mL de CuSO</w:t>
      </w:r>
      <w:r>
        <w:rPr>
          <w:vertAlign w:val="subscript"/>
        </w:rPr>
        <w:t>4</w:t>
      </w:r>
      <w:r>
        <w:t xml:space="preserve"> (0.04M) + 25mL de SnCl</w:t>
      </w:r>
      <w:r>
        <w:rPr>
          <w:vertAlign w:val="subscript"/>
        </w:rPr>
        <w:t>2</w:t>
      </w:r>
      <w:r>
        <w:t xml:space="preserve"> (0.004M) + 10mL de HNO</w:t>
      </w:r>
      <w:r>
        <w:rPr>
          <w:vertAlign w:val="subscript"/>
        </w:rPr>
        <w:t>3</w:t>
      </w:r>
      <w:r>
        <w:t xml:space="preserve"> + 5g de chlorure d'hydroxylammonium</w:t>
      </w:r>
    </w:p>
    <w:p w:rsidR="0053489C" w:rsidRDefault="0053489C" w:rsidP="0053489C">
      <w:r>
        <w:t>Montage à 3 électrodes : Platine en spirale (aux), panier en platine (ET), calomel (ref) avec agitation</w:t>
      </w:r>
    </w:p>
    <w:p w:rsidR="0053489C" w:rsidRDefault="0053489C" w:rsidP="0053489C">
      <w:r>
        <w:t xml:space="preserve">Tarer le panier avant </w:t>
      </w:r>
    </w:p>
    <w:p w:rsidR="0053489C" w:rsidRDefault="0053489C" w:rsidP="0053489C">
      <w:r>
        <w:t xml:space="preserve">Spirale dans le panier mais les électrodes ne se touchent et ne pas les toucher avec les doigts </w:t>
      </w:r>
    </w:p>
    <w:p w:rsidR="0053489C" w:rsidRDefault="0053489C" w:rsidP="0053489C">
      <w:r>
        <w:t>Electrodes immergées au 2/3 (ajout d'eau)</w:t>
      </w:r>
    </w:p>
    <w:p w:rsidR="0053489C" w:rsidRDefault="0053489C" w:rsidP="0053489C">
      <w:r>
        <w:t>Lancer électrolyse E=-0.3V</w:t>
      </w:r>
    </w:p>
    <w:p w:rsidR="0053489C" w:rsidRDefault="0053489C" w:rsidP="0053489C">
      <w:r>
        <w:t>Vérification du dépôt en immergeant par 1cm de plus le panier</w:t>
      </w:r>
    </w:p>
    <w:p w:rsidR="0053489C" w:rsidRDefault="0053489C" w:rsidP="0053489C">
      <w:r>
        <w:t xml:space="preserve">Fin : Descendre le bécher, arrêter le potentiostat, rincer à l'eau pour récupérer la solution puis rinçage à l'éthanol puis acétone et rinçage </w:t>
      </w:r>
    </w:p>
    <w:p w:rsidR="0053489C" w:rsidRDefault="0053489C" w:rsidP="0053489C">
      <w:r>
        <w:t>Peser le panier (masse de Cu déposé)</w:t>
      </w:r>
    </w:p>
    <w:p w:rsidR="0053489C" w:rsidRDefault="0053489C" w:rsidP="0053489C">
      <w:r>
        <w:t>Dépôt d'étain (devant le jury), remettre le panier, le plonger JUSTE AVANT le lancement, immerger la moitié du dépôt de cuivre</w:t>
      </w:r>
    </w:p>
    <w:p w:rsidR="0053489C" w:rsidRDefault="0053489C" w:rsidP="0053489C">
      <w:r>
        <w:t>Lancer électrolyse E=-0.6V</w:t>
      </w:r>
    </w:p>
    <w:p w:rsidR="0053489C" w:rsidRDefault="0053489C" w:rsidP="0053489C">
      <w:r>
        <w:t xml:space="preserve">Fin : Descendre le bécher, arrêter le potentiostat, rincer à l'eau puis rinçage à l'éthanol puis acétone et rinçage </w:t>
      </w:r>
    </w:p>
    <w:p w:rsidR="0053489C" w:rsidRDefault="0053489C" w:rsidP="0053489C">
      <w:r>
        <w:t>Peser le panier (masse de Sn déposé)</w:t>
      </w:r>
    </w:p>
    <w:p w:rsidR="0053489C" w:rsidRDefault="0053489C" w:rsidP="0053489C">
      <w:r>
        <w:t>Nettoyage du panier : tremper dans HNO</w:t>
      </w:r>
      <w:r>
        <w:rPr>
          <w:vertAlign w:val="subscript"/>
        </w:rPr>
        <w:t>3</w:t>
      </w:r>
      <w:r>
        <w:t xml:space="preserve"> concentré bouillant sous la hotte </w:t>
      </w:r>
    </w:p>
    <w:p w:rsidR="0026512F" w:rsidRPr="000A55F2" w:rsidRDefault="003F5D3D" w:rsidP="0053489C">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Cu</m:t>
                  </m:r>
                </m:sub>
              </m:sSub>
            </m:e>
            <m:sub>
              <m:r>
                <w:rPr>
                  <w:rFonts w:ascii="Cambria Math" w:hAnsi="Cambria Math"/>
                </w:rPr>
                <m:t>th</m:t>
              </m:r>
            </m:sub>
          </m:sSub>
          <m:r>
            <w:rPr>
              <w:rFonts w:ascii="Cambria Math" w:hAnsi="Cambria Math"/>
            </w:rPr>
            <m:t>=V*C*M=0.04*0.025*63.55=63.55 mg</m:t>
          </m:r>
        </m:oMath>
      </m:oMathPara>
    </w:p>
    <w:p w:rsidR="0053489C" w:rsidRPr="0026512F" w:rsidRDefault="003F5D3D" w:rsidP="0053489C">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Sn</m:t>
                  </m:r>
                </m:sub>
              </m:sSub>
            </m:e>
            <m:sub>
              <m:r>
                <w:rPr>
                  <w:rFonts w:ascii="Cambria Math" w:hAnsi="Cambria Math"/>
                </w:rPr>
                <m:t>th</m:t>
              </m:r>
            </m:sub>
          </m:sSub>
          <m:r>
            <w:rPr>
              <w:rFonts w:ascii="Cambria Math" w:hAnsi="Cambria Math"/>
            </w:rPr>
            <m:t>=V*C*M=0.004*0.025*118.71=11.8 mg</m:t>
          </m:r>
        </m:oMath>
      </m:oMathPara>
    </w:p>
    <w:p w:rsidR="0053489C" w:rsidRPr="003B49A2" w:rsidRDefault="0053489C" w:rsidP="0053489C">
      <w:pPr>
        <w:pStyle w:val="Titre3"/>
      </w:pPr>
      <w:r>
        <w:t>Synthèse par électrolyse</w:t>
      </w:r>
    </w:p>
    <w:p w:rsidR="0053489C" w:rsidRDefault="0053489C" w:rsidP="00DB6E18">
      <w:pPr>
        <w:pStyle w:val="manips"/>
      </w:pPr>
      <w:bookmarkStart w:id="90" w:name="_Toc10400104"/>
      <w:bookmarkStart w:id="91" w:name="_Toc11778147"/>
      <w:r w:rsidRPr="003B49A2">
        <w:rPr>
          <w:highlight w:val="yellow"/>
        </w:rPr>
        <w:t>Préparation des peroxodisulfates Manipulations d'électrochimie BESSON-GUITTON p122</w:t>
      </w:r>
      <w:bookmarkEnd w:id="90"/>
      <w:bookmarkEnd w:id="91"/>
      <w:r w:rsidR="003F5D3D">
        <w:rPr>
          <w:highlight w:val="yellow"/>
        </w:rPr>
        <w:fldChar w:fldCharType="begin"/>
      </w:r>
      <w:r w:rsidR="00793CFA">
        <w:instrText xml:space="preserve"> XE "</w:instrText>
      </w:r>
      <w:r w:rsidR="00793CFA" w:rsidRPr="00085C9E">
        <w:instrText>Préparation des peroxodisulfates</w:instrText>
      </w:r>
      <w:r w:rsidR="00793CFA">
        <w:instrText xml:space="preserve">" </w:instrText>
      </w:r>
      <w:r w:rsidR="003F5D3D">
        <w:rPr>
          <w:highlight w:val="yellow"/>
        </w:rPr>
        <w:fldChar w:fldCharType="end"/>
      </w:r>
    </w:p>
    <w:p w:rsidR="0053489C" w:rsidRDefault="0053489C" w:rsidP="0053489C">
      <w:r>
        <w:lastRenderedPageBreak/>
        <w:t>200mL de (NH</w:t>
      </w:r>
      <w:r>
        <w:rPr>
          <w:vertAlign w:val="subscript"/>
        </w:rPr>
        <w:t>4</w:t>
      </w:r>
      <w:r>
        <w:t>)</w:t>
      </w:r>
      <w:r>
        <w:rPr>
          <w:vertAlign w:val="subscript"/>
        </w:rPr>
        <w:t>2</w:t>
      </w:r>
      <w:r>
        <w:t>SO</w:t>
      </w:r>
      <w:r>
        <w:rPr>
          <w:vertAlign w:val="subscript"/>
        </w:rPr>
        <w:t xml:space="preserve">4 </w:t>
      </w:r>
      <w:r>
        <w:t xml:space="preserve"> saturée électrolysée pendant 30min (temps exact) à 5A </w:t>
      </w:r>
    </w:p>
    <w:p w:rsidR="0053489C" w:rsidRPr="003B49A2" w:rsidRDefault="0053489C" w:rsidP="0053489C">
      <w:r>
        <w:t xml:space="preserve">Bécher dans bain de glace, alimentation continue contrôle du courant avec un ampèremètre </w:t>
      </w:r>
    </w:p>
    <w:p w:rsidR="0053489C" w:rsidRPr="0022134D" w:rsidRDefault="0053489C" w:rsidP="0053489C">
      <w:pPr>
        <w:rPr>
          <w:rFonts w:eastAsiaTheme="minorEastAsia"/>
          <w:lang w:val="en-GB"/>
        </w:rPr>
      </w:pPr>
      <w:r w:rsidRPr="0022134D">
        <w:rPr>
          <w:lang w:val="en-GB"/>
        </w:rPr>
        <w:t>Anode (Pt) :</w:t>
      </w:r>
      <m:oMath>
        <m:r>
          <w:rPr>
            <w:rFonts w:ascii="Cambria Math" w:hAnsi="Cambria Math"/>
            <w:lang w:val="en-GB"/>
          </w:rPr>
          <m:t>2</m:t>
        </m:r>
        <m:r>
          <w:rPr>
            <w:rFonts w:ascii="Cambria Math" w:hAnsi="Cambria Math"/>
          </w:rPr>
          <m:t>S</m:t>
        </m:r>
        <m:sSubSup>
          <m:sSubSupPr>
            <m:ctrlPr>
              <w:rPr>
                <w:rFonts w:ascii="Cambria Math" w:hAnsi="Cambria Math"/>
                <w:i/>
              </w:rPr>
            </m:ctrlPr>
          </m:sSubSupPr>
          <m:e>
            <m:r>
              <w:rPr>
                <w:rFonts w:ascii="Cambria Math" w:hAnsi="Cambria Math"/>
              </w:rPr>
              <m:t>O</m:t>
            </m:r>
          </m:e>
          <m:sub>
            <m:r>
              <w:rPr>
                <w:rFonts w:ascii="Cambria Math" w:hAnsi="Cambria Math"/>
                <w:lang w:val="en-GB"/>
              </w:rPr>
              <m:t>4</m:t>
            </m:r>
          </m:sub>
          <m:sup>
            <m:r>
              <w:rPr>
                <w:rFonts w:ascii="Cambria Math" w:hAnsi="Cambria Math"/>
                <w:lang w:val="en-GB"/>
              </w:rPr>
              <m:t>2-</m:t>
            </m:r>
          </m:sup>
        </m:sSubSup>
        <m:r>
          <w:rPr>
            <w:rFonts w:ascii="Cambria Math" w:hAnsi="Cambria Math"/>
            <w:lang w:val="en-GB"/>
          </w:rPr>
          <m:t>⇌</m:t>
        </m:r>
        <m:sSub>
          <m:sSubPr>
            <m:ctrlPr>
              <w:rPr>
                <w:rFonts w:ascii="Cambria Math" w:hAnsi="Cambria Math"/>
                <w:i/>
              </w:rPr>
            </m:ctrlPr>
          </m:sSubPr>
          <m:e>
            <m:r>
              <w:rPr>
                <w:rFonts w:ascii="Cambria Math" w:hAnsi="Cambria Math"/>
              </w:rPr>
              <m:t>S</m:t>
            </m:r>
          </m:e>
          <m:sub>
            <m:r>
              <w:rPr>
                <w:rFonts w:ascii="Cambria Math" w:hAnsi="Cambria Math"/>
                <w:lang w:val="en-GB"/>
              </w:rPr>
              <m:t>2</m:t>
            </m:r>
          </m:sub>
        </m:sSub>
        <m:sSubSup>
          <m:sSubSupPr>
            <m:ctrlPr>
              <w:rPr>
                <w:rFonts w:ascii="Cambria Math" w:hAnsi="Cambria Math"/>
                <w:i/>
              </w:rPr>
            </m:ctrlPr>
          </m:sSubSupPr>
          <m:e>
            <m:r>
              <w:rPr>
                <w:rFonts w:ascii="Cambria Math" w:hAnsi="Cambria Math"/>
              </w:rPr>
              <m:t>O</m:t>
            </m:r>
          </m:e>
          <m:sub>
            <m:r>
              <w:rPr>
                <w:rFonts w:ascii="Cambria Math" w:hAnsi="Cambria Math"/>
                <w:lang w:val="en-GB"/>
              </w:rPr>
              <m:t>8</m:t>
            </m:r>
          </m:sub>
          <m:sup>
            <m:r>
              <w:rPr>
                <w:rFonts w:ascii="Cambria Math" w:hAnsi="Cambria Math"/>
                <w:lang w:val="en-GB"/>
              </w:rPr>
              <m:t xml:space="preserve">2- </m:t>
            </m:r>
          </m:sup>
        </m:sSubSup>
        <m:r>
          <w:rPr>
            <w:rFonts w:ascii="Cambria Math" w:hAnsi="Cambria Math"/>
            <w:lang w:val="en-GB"/>
          </w:rPr>
          <m:t>+2</m:t>
        </m:r>
        <m:sSup>
          <m:sSupPr>
            <m:ctrlPr>
              <w:rPr>
                <w:rFonts w:ascii="Cambria Math" w:hAnsi="Cambria Math"/>
                <w:i/>
              </w:rPr>
            </m:ctrlPr>
          </m:sSupPr>
          <m:e>
            <m:r>
              <w:rPr>
                <w:rFonts w:ascii="Cambria Math" w:hAnsi="Cambria Math"/>
              </w:rPr>
              <m:t>e</m:t>
            </m:r>
          </m:e>
          <m:sup>
            <m:r>
              <w:rPr>
                <w:rFonts w:ascii="Cambria Math" w:hAnsi="Cambria Math"/>
                <w:lang w:val="en-GB"/>
              </w:rPr>
              <m:t>-</m:t>
            </m:r>
          </m:sup>
        </m:sSup>
      </m:oMath>
    </w:p>
    <w:p w:rsidR="0053489C" w:rsidRPr="0022134D" w:rsidRDefault="0053489C" w:rsidP="0053489C">
      <w:pPr>
        <w:rPr>
          <w:rFonts w:eastAsiaTheme="minorEastAsia"/>
          <w:lang w:val="en-GB"/>
        </w:rPr>
      </w:pPr>
      <w:r w:rsidRPr="0022134D">
        <w:rPr>
          <w:rFonts w:eastAsiaTheme="minorEastAsia"/>
          <w:lang w:val="en-GB"/>
        </w:rPr>
        <w:t xml:space="preserve">Cathode(Fe) </w:t>
      </w:r>
      <m:oMath>
        <m:r>
          <w:rPr>
            <w:rFonts w:ascii="Cambria Math" w:eastAsiaTheme="minorEastAsia" w:hAnsi="Cambria Math"/>
            <w:lang w:val="en-GB"/>
          </w:rPr>
          <m:t>2</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lang w:val="en-GB"/>
              </w:rPr>
              <m:t>+</m:t>
            </m:r>
          </m:sup>
        </m:sSup>
        <m:r>
          <w:rPr>
            <w:rFonts w:ascii="Cambria Math" w:eastAsiaTheme="minorEastAsia" w:hAnsi="Cambria Math"/>
            <w:lang w:val="en-GB"/>
          </w:rPr>
          <m:t>+2</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lang w:val="en-GB"/>
              </w:rPr>
              <m:t>-</m:t>
            </m:r>
          </m:sup>
        </m:sSup>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lang w:val="en-GB"/>
              </w:rPr>
              <m:t>2</m:t>
            </m:r>
          </m:sub>
        </m:sSub>
      </m:oMath>
    </w:p>
    <w:p w:rsidR="0053489C" w:rsidRDefault="0053489C" w:rsidP="0053489C">
      <w:pPr>
        <w:rPr>
          <w:rFonts w:eastAsiaTheme="minorEastAsia"/>
        </w:rPr>
      </w:pPr>
      <w:r>
        <w:rPr>
          <w:rFonts w:eastAsiaTheme="minorEastAsia"/>
        </w:rPr>
        <w:t>Dosage à faire devant le jury :</w:t>
      </w:r>
    </w:p>
    <w:p w:rsidR="0053489C" w:rsidRDefault="0053489C" w:rsidP="0053489C">
      <w:pPr>
        <w:rPr>
          <w:rFonts w:eastAsiaTheme="minorEastAsia"/>
        </w:rPr>
      </w:pPr>
      <w:r>
        <w:rPr>
          <w:rFonts w:eastAsiaTheme="minorEastAsia"/>
        </w:rPr>
        <w:t>5mL de la solution, ajout de 20 mL de sel de Mohr (0.2M)</w:t>
      </w:r>
    </w:p>
    <w:p w:rsidR="0053489C" w:rsidRDefault="003F5D3D" w:rsidP="0053489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8</m:t>
              </m:r>
            </m:sub>
            <m:sup>
              <m:r>
                <w:rPr>
                  <w:rFonts w:ascii="Cambria Math" w:eastAsiaTheme="minorEastAsia" w:hAnsi="Cambria Math"/>
                </w:rPr>
                <m:t>2-</m:t>
              </m:r>
            </m:sup>
          </m:sSub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Fe</m:t>
              </m:r>
            </m:e>
            <m:sup>
              <m:r>
                <w:rPr>
                  <w:rFonts w:ascii="Cambria Math" w:eastAsiaTheme="minorEastAsia" w:hAnsi="Cambria Math"/>
                </w:rPr>
                <m:t>2+</m:t>
              </m:r>
            </m:sup>
          </m:sSup>
          <m:r>
            <w:rPr>
              <w:rFonts w:ascii="Cambria Math" w:eastAsiaTheme="minorEastAsia" w:hAnsi="Cambria Math"/>
            </w:rPr>
            <m:t>⇌2S</m:t>
          </m:r>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4</m:t>
              </m:r>
            </m:sub>
            <m:sup>
              <m:r>
                <w:rPr>
                  <w:rFonts w:ascii="Cambria Math" w:eastAsiaTheme="minorEastAsia" w:hAnsi="Cambria Math"/>
                </w:rPr>
                <m:t xml:space="preserve">2- </m:t>
              </m:r>
            </m:sup>
          </m:sSubSup>
          <m:r>
            <w:rPr>
              <w:rFonts w:ascii="Cambria Math" w:eastAsiaTheme="minorEastAsia" w:hAnsi="Cambria Math"/>
            </w:rPr>
            <m:t>+2F</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3+</m:t>
              </m:r>
            </m:sup>
          </m:sSup>
        </m:oMath>
      </m:oMathPara>
    </w:p>
    <w:p w:rsidR="0053489C" w:rsidRPr="000C7610" w:rsidRDefault="0053489C" w:rsidP="0053489C">
      <w:pPr>
        <w:rPr>
          <w:rFonts w:eastAsiaTheme="minorEastAsia"/>
        </w:rPr>
      </w:pPr>
      <m:oMathPara>
        <m:oMath>
          <m:r>
            <w:rPr>
              <w:rFonts w:ascii="Cambria Math" w:eastAsiaTheme="minorEastAsia" w:hAnsi="Cambria Math"/>
            </w:rPr>
            <m:t>n</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8</m:t>
                  </m:r>
                </m:sub>
                <m:sup>
                  <m:r>
                    <w:rPr>
                      <w:rFonts w:ascii="Cambria Math" w:eastAsiaTheme="minorEastAsia" w:hAnsi="Cambria Math"/>
                    </w:rPr>
                    <m:t>2-</m:t>
                  </m:r>
                </m:sup>
              </m:sSubSup>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Fe</m:t>
                      </m:r>
                    </m:e>
                    <m:sup>
                      <m:r>
                        <w:rPr>
                          <w:rFonts w:ascii="Cambria Math" w:eastAsiaTheme="minorEastAsia" w:hAnsi="Cambria Math"/>
                        </w:rPr>
                        <m:t>2+</m:t>
                      </m:r>
                    </m:sup>
                  </m:sSup>
                </m:e>
              </m:d>
            </m:num>
            <m:den>
              <m:r>
                <w:rPr>
                  <w:rFonts w:ascii="Cambria Math" w:eastAsiaTheme="minorEastAsia" w:hAnsi="Cambria Math"/>
                </w:rPr>
                <m:t>2</m:t>
              </m:r>
            </m:den>
          </m:f>
        </m:oMath>
      </m:oMathPara>
    </w:p>
    <w:p w:rsidR="0053489C" w:rsidRDefault="0053489C" w:rsidP="0053489C">
      <w:pPr>
        <w:rPr>
          <w:rFonts w:eastAsiaTheme="minorEastAsia"/>
        </w:rPr>
      </w:pPr>
      <w:r>
        <w:rPr>
          <w:rFonts w:eastAsiaTheme="minorEastAsia"/>
        </w:rPr>
        <w:t>Dosage de l'excès de Fe II par permanganate (0.02M)</w:t>
      </w:r>
    </w:p>
    <w:p w:rsidR="0053489C" w:rsidRDefault="0053489C" w:rsidP="0053489C">
      <w:pPr>
        <w:rPr>
          <w:rFonts w:eastAsiaTheme="minorEastAsia"/>
        </w:rPr>
      </w:pPr>
      <m:oMathPara>
        <m:oMath>
          <m:r>
            <w:rPr>
              <w:rFonts w:ascii="Cambria Math" w:eastAsiaTheme="minorEastAsia" w:hAnsi="Cambria Math"/>
            </w:rPr>
            <m:t>Mn</m:t>
          </m:r>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4</m:t>
              </m:r>
            </m:sub>
            <m:sup>
              <m:r>
                <w:rPr>
                  <w:rFonts w:ascii="Cambria Math" w:eastAsiaTheme="minorEastAsia" w:hAnsi="Cambria Math"/>
                </w:rPr>
                <m:t>-</m:t>
              </m:r>
            </m:sup>
          </m:sSubSup>
          <m:r>
            <w:rPr>
              <w:rFonts w:ascii="Cambria Math" w:eastAsiaTheme="minorEastAsia" w:hAnsi="Cambria Math"/>
            </w:rPr>
            <m:t>+5F</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r>
            <w:rPr>
              <w:rFonts w:ascii="Cambria Math" w:eastAsiaTheme="minorEastAsia" w:hAnsi="Cambria Math"/>
            </w:rPr>
            <m:t>+5F</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3+</m:t>
              </m:r>
            </m:sup>
          </m:sSup>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m:oMathPara>
    </w:p>
    <w:p w:rsidR="0053489C" w:rsidRDefault="0053489C" w:rsidP="0053489C">
      <w:pPr>
        <w:rPr>
          <w:rFonts w:eastAsiaTheme="minorEastAsia"/>
        </w:rPr>
      </w:pPr>
      <m:oMathPara>
        <m:oMath>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Mn</m:t>
              </m:r>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4</m:t>
                  </m:r>
                </m:sub>
                <m:sup>
                  <m:r>
                    <w:rPr>
                      <w:rFonts w:ascii="Cambria Math" w:eastAsiaTheme="minorEastAsia" w:hAnsi="Cambria Math"/>
                    </w:rPr>
                    <m:t>-</m:t>
                  </m:r>
                </m:sup>
              </m:sSubSup>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sSub>
                <m:sSubPr>
                  <m:ctrlPr>
                    <w:rPr>
                      <w:rFonts w:ascii="Cambria Math" w:eastAsiaTheme="minorEastAsia" w:hAnsi="Cambria Math"/>
                      <w:i/>
                    </w:rPr>
                  </m:ctrlPr>
                </m:sSub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Fe</m:t>
                          </m:r>
                        </m:e>
                        <m:sup>
                          <m:r>
                            <w:rPr>
                              <w:rFonts w:ascii="Cambria Math" w:eastAsiaTheme="minorEastAsia" w:hAnsi="Cambria Math"/>
                            </w:rPr>
                            <m:t>2+</m:t>
                          </m:r>
                        </m:sup>
                      </m:sSup>
                    </m:e>
                  </m:d>
                </m:e>
                <m:sub>
                  <m:r>
                    <w:rPr>
                      <w:rFonts w:ascii="Cambria Math" w:eastAsiaTheme="minorEastAsia" w:hAnsi="Cambria Math"/>
                    </w:rPr>
                    <m:t>excès</m:t>
                  </m:r>
                </m:sub>
              </m:sSub>
            </m:num>
            <m:den>
              <m:r>
                <w:rPr>
                  <w:rFonts w:ascii="Cambria Math" w:eastAsiaTheme="minorEastAsia" w:hAnsi="Cambria Math"/>
                </w:rPr>
                <m:t>5</m:t>
              </m:r>
            </m:den>
          </m:f>
        </m:oMath>
      </m:oMathPara>
    </w:p>
    <w:p w:rsidR="0053489C" w:rsidRDefault="0053489C" w:rsidP="0053489C">
      <w:pPr>
        <w:rPr>
          <w:rFonts w:eastAsiaTheme="minorEastAsia"/>
        </w:rPr>
      </w:pPr>
      <m:oMathPara>
        <m:oMath>
          <m:r>
            <w:rPr>
              <w:rFonts w:ascii="Cambria Math" w:eastAsiaTheme="minorEastAsia" w:hAnsi="Cambria Math"/>
            </w:rPr>
            <m:t>n</m:t>
          </m:r>
          <m:sSub>
            <m:sSubPr>
              <m:ctrlPr>
                <w:rPr>
                  <w:rFonts w:ascii="Cambria Math" w:eastAsiaTheme="minorEastAsia" w:hAnsi="Cambria Math"/>
                  <w:i/>
                </w:rPr>
              </m:ctrlPr>
            </m:sSub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Fe</m:t>
                      </m:r>
                    </m:e>
                    <m:sup>
                      <m:r>
                        <w:rPr>
                          <w:rFonts w:ascii="Cambria Math" w:eastAsiaTheme="minorEastAsia" w:hAnsi="Cambria Math"/>
                        </w:rPr>
                        <m:t>2+</m:t>
                      </m:r>
                    </m:sup>
                  </m:sSup>
                </m:e>
              </m:d>
            </m:e>
            <m:sub>
              <m:r>
                <w:rPr>
                  <w:rFonts w:ascii="Cambria Math" w:eastAsiaTheme="minorEastAsia" w:hAnsi="Cambria Math"/>
                </w:rPr>
                <m:t>excès</m:t>
              </m:r>
            </m:sub>
          </m:sSub>
          <m:r>
            <w:rPr>
              <w:rFonts w:ascii="Cambria Math" w:eastAsiaTheme="minorEastAsia" w:hAnsi="Cambria Math"/>
            </w:rPr>
            <m:t>=n</m:t>
          </m:r>
          <m:sSub>
            <m:sSubPr>
              <m:ctrlPr>
                <w:rPr>
                  <w:rFonts w:ascii="Cambria Math" w:eastAsiaTheme="minorEastAsia" w:hAnsi="Cambria Math"/>
                  <w:i/>
                </w:rPr>
              </m:ctrlPr>
            </m:sSub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Fe</m:t>
                      </m:r>
                    </m:e>
                    <m:sup>
                      <m:r>
                        <w:rPr>
                          <w:rFonts w:ascii="Cambria Math" w:eastAsiaTheme="minorEastAsia" w:hAnsi="Cambria Math"/>
                        </w:rPr>
                        <m:t>2+</m:t>
                      </m:r>
                    </m:sup>
                  </m:sSup>
                </m:e>
              </m:d>
            </m:e>
            <m:sub>
              <m:r>
                <w:rPr>
                  <w:rFonts w:ascii="Cambria Math" w:eastAsiaTheme="minorEastAsia" w:hAnsi="Cambria Math"/>
                </w:rPr>
                <m:t>0</m:t>
              </m:r>
            </m:sub>
          </m:sSub>
          <m:r>
            <w:rPr>
              <w:rFonts w:ascii="Cambria Math" w:eastAsiaTheme="minorEastAsia" w:hAnsi="Cambria Math"/>
            </w:rPr>
            <m:t>-n</m:t>
          </m:r>
          <m:sSub>
            <m:sSubPr>
              <m:ctrlPr>
                <w:rPr>
                  <w:rFonts w:ascii="Cambria Math" w:eastAsiaTheme="minorEastAsia" w:hAnsi="Cambria Math"/>
                  <w:i/>
                </w:rPr>
              </m:ctrlPr>
            </m:sSub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Fe</m:t>
                      </m:r>
                    </m:e>
                    <m:sup>
                      <m:r>
                        <w:rPr>
                          <w:rFonts w:ascii="Cambria Math" w:eastAsiaTheme="minorEastAsia" w:hAnsi="Cambria Math"/>
                        </w:rPr>
                        <m:t>2+</m:t>
                      </m:r>
                    </m:sup>
                  </m:sSup>
                </m:e>
              </m:d>
            </m:e>
            <m:sub/>
          </m:sSub>
        </m:oMath>
      </m:oMathPara>
    </w:p>
    <w:p w:rsidR="0053489C" w:rsidRDefault="0053489C" w:rsidP="0053489C">
      <w:pPr>
        <w:rPr>
          <w:rFonts w:eastAsiaTheme="minorEastAsia"/>
        </w:rPr>
      </w:pPr>
      <m:oMathPara>
        <m:oMath>
          <m:r>
            <w:rPr>
              <w:rFonts w:ascii="Cambria Math" w:eastAsiaTheme="minorEastAsia" w:hAnsi="Cambria Math"/>
            </w:rPr>
            <m:t>5n</m:t>
          </m:r>
          <m:d>
            <m:dPr>
              <m:ctrlPr>
                <w:rPr>
                  <w:rFonts w:ascii="Cambria Math" w:eastAsiaTheme="minorEastAsia" w:hAnsi="Cambria Math"/>
                  <w:i/>
                </w:rPr>
              </m:ctrlPr>
            </m:dPr>
            <m:e>
              <m:r>
                <w:rPr>
                  <w:rFonts w:ascii="Cambria Math" w:eastAsiaTheme="minorEastAsia" w:hAnsi="Cambria Math"/>
                </w:rPr>
                <m:t>Mn</m:t>
              </m:r>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4</m:t>
                  </m:r>
                </m:sub>
                <m:sup>
                  <m:r>
                    <w:rPr>
                      <w:rFonts w:ascii="Cambria Math" w:eastAsiaTheme="minorEastAsia" w:hAnsi="Cambria Math"/>
                    </w:rPr>
                    <m:t>-</m:t>
                  </m:r>
                </m:sup>
              </m:sSubSup>
            </m:e>
          </m:d>
          <m:r>
            <w:rPr>
              <w:rFonts w:ascii="Cambria Math" w:eastAsiaTheme="minorEastAsia" w:hAnsi="Cambria Math"/>
            </w:rPr>
            <m:t>=n</m:t>
          </m:r>
          <m:sSub>
            <m:sSubPr>
              <m:ctrlPr>
                <w:rPr>
                  <w:rFonts w:ascii="Cambria Math" w:eastAsiaTheme="minorEastAsia" w:hAnsi="Cambria Math"/>
                  <w:i/>
                </w:rPr>
              </m:ctrlPr>
            </m:sSub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Fe</m:t>
                      </m:r>
                    </m:e>
                    <m:sup>
                      <m:r>
                        <w:rPr>
                          <w:rFonts w:ascii="Cambria Math" w:eastAsiaTheme="minorEastAsia" w:hAnsi="Cambria Math"/>
                        </w:rPr>
                        <m:t>2+</m:t>
                      </m:r>
                    </m:sup>
                  </m:sSup>
                </m:e>
              </m:d>
            </m:e>
            <m:sub>
              <m:r>
                <w:rPr>
                  <w:rFonts w:ascii="Cambria Math" w:eastAsiaTheme="minorEastAsia" w:hAnsi="Cambria Math"/>
                </w:rPr>
                <m:t>0</m:t>
              </m:r>
            </m:sub>
          </m:sSub>
          <m:r>
            <w:rPr>
              <w:rFonts w:ascii="Cambria Math" w:eastAsiaTheme="minorEastAsia" w:hAnsi="Cambria Math"/>
            </w:rPr>
            <m:t>-2*n</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8</m:t>
                  </m:r>
                </m:sub>
                <m:sup>
                  <m:r>
                    <w:rPr>
                      <w:rFonts w:ascii="Cambria Math" w:eastAsiaTheme="minorEastAsia" w:hAnsi="Cambria Math"/>
                    </w:rPr>
                    <m:t>2-</m:t>
                  </m:r>
                </m:sup>
              </m:sSubSup>
            </m:e>
          </m:d>
        </m:oMath>
      </m:oMathPara>
    </w:p>
    <w:p w:rsidR="0053489C" w:rsidRPr="000C7610" w:rsidRDefault="0053489C" w:rsidP="0053489C">
      <w:pPr>
        <w:rPr>
          <w:rFonts w:eastAsiaTheme="minorEastAsia"/>
        </w:rPr>
      </w:pPr>
      <m:oMathPara>
        <m:oMath>
          <m:r>
            <w:rPr>
              <w:rFonts w:ascii="Cambria Math" w:eastAsiaTheme="minorEastAsia" w:hAnsi="Cambria Math"/>
            </w:rPr>
            <m:t>n</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8</m:t>
                      </m:r>
                    </m:sub>
                    <m:sup>
                      <m:r>
                        <w:rPr>
                          <w:rFonts w:ascii="Cambria Math" w:eastAsiaTheme="minorEastAsia" w:hAnsi="Cambria Math"/>
                        </w:rPr>
                        <m:t>2-</m:t>
                      </m:r>
                    </m:sup>
                  </m:sSubSup>
                </m:e>
              </m:d>
            </m:e>
            <m:sub>
              <m:r>
                <w:rPr>
                  <w:rFonts w:ascii="Cambria Math" w:eastAsiaTheme="minorEastAsia" w:hAnsi="Cambria Math"/>
                </w:rPr>
                <m:t>exp</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 n</m:t>
              </m:r>
              <m:sSub>
                <m:sSubPr>
                  <m:ctrlPr>
                    <w:rPr>
                      <w:rFonts w:ascii="Cambria Math" w:eastAsiaTheme="minorEastAsia" w:hAnsi="Cambria Math"/>
                      <w:i/>
                    </w:rPr>
                  </m:ctrlPr>
                </m:sSub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Fe</m:t>
                          </m:r>
                        </m:e>
                        <m:sup>
                          <m:r>
                            <w:rPr>
                              <w:rFonts w:ascii="Cambria Math" w:eastAsiaTheme="minorEastAsia" w:hAnsi="Cambria Math"/>
                            </w:rPr>
                            <m:t>2+</m:t>
                          </m:r>
                        </m:sup>
                      </m:sSup>
                    </m:e>
                  </m:d>
                </m:e>
                <m:sub>
                  <m:r>
                    <w:rPr>
                      <w:rFonts w:ascii="Cambria Math" w:eastAsiaTheme="minorEastAsia" w:hAnsi="Cambria Math"/>
                    </w:rPr>
                    <m:t>0</m:t>
                  </m:r>
                </m:sub>
              </m:sSub>
              <m:r>
                <w:rPr>
                  <w:rFonts w:ascii="Cambria Math" w:eastAsiaTheme="minorEastAsia" w:hAnsi="Cambria Math"/>
                </w:rPr>
                <m:t>-5n</m:t>
              </m:r>
              <m:d>
                <m:dPr>
                  <m:ctrlPr>
                    <w:rPr>
                      <w:rFonts w:ascii="Cambria Math" w:eastAsiaTheme="minorEastAsia" w:hAnsi="Cambria Math"/>
                      <w:i/>
                    </w:rPr>
                  </m:ctrlPr>
                </m:dPr>
                <m:e>
                  <m:r>
                    <w:rPr>
                      <w:rFonts w:ascii="Cambria Math" w:eastAsiaTheme="minorEastAsia" w:hAnsi="Cambria Math"/>
                    </w:rPr>
                    <m:t>Mn</m:t>
                  </m:r>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4</m:t>
                      </m:r>
                    </m:sub>
                    <m:sup>
                      <m:r>
                        <w:rPr>
                          <w:rFonts w:ascii="Cambria Math" w:eastAsiaTheme="minorEastAsia" w:hAnsi="Cambria Math"/>
                        </w:rPr>
                        <m:t>-</m:t>
                      </m:r>
                    </m:sup>
                  </m:sSubSup>
                </m:e>
              </m: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sub>
              </m:sSub>
              <m:r>
                <w:rPr>
                  <w:rFonts w:ascii="Cambria Math" w:eastAsiaTheme="minorEastAsia" w:hAnsi="Cambria Math"/>
                </w:rPr>
                <m:t>-5</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Mn</m:t>
                  </m:r>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4</m:t>
                      </m:r>
                    </m:sub>
                    <m:sup>
                      <m:r>
                        <w:rPr>
                          <w:rFonts w:ascii="Cambria Math" w:eastAsiaTheme="minorEastAsia" w:hAnsi="Cambria Math"/>
                        </w:rPr>
                        <m:t>-</m:t>
                      </m:r>
                    </m:sup>
                  </m:sSub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m:t>
                  </m:r>
                </m:sub>
              </m:sSub>
            </m:num>
            <m:den>
              <m:r>
                <w:rPr>
                  <w:rFonts w:ascii="Cambria Math" w:eastAsiaTheme="minorEastAsia" w:hAnsi="Cambria Math"/>
                </w:rPr>
                <m:t>2</m:t>
              </m:r>
            </m:den>
          </m:f>
          <m:r>
            <w:rPr>
              <w:rFonts w:ascii="Cambria Math" w:eastAsiaTheme="minorEastAsia" w:hAnsi="Cambria Math"/>
            </w:rPr>
            <m:t xml:space="preserve">   contenu dans 5 mL</m:t>
          </m:r>
        </m:oMath>
      </m:oMathPara>
    </w:p>
    <w:p w:rsidR="0053489C" w:rsidRDefault="0053489C" w:rsidP="0053489C">
      <w:pPr>
        <w:rPr>
          <w:rFonts w:eastAsiaTheme="minorEastAsia"/>
        </w:rPr>
      </w:pPr>
      <m:oMathPara>
        <m:oMath>
          <m:r>
            <w:rPr>
              <w:rFonts w:ascii="Cambria Math" w:eastAsiaTheme="minorEastAsia" w:hAnsi="Cambria Math"/>
            </w:rPr>
            <m:t>n</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8</m:t>
                      </m:r>
                    </m:sub>
                    <m:sup>
                      <m:r>
                        <w:rPr>
                          <w:rFonts w:ascii="Cambria Math" w:eastAsiaTheme="minorEastAsia" w:hAnsi="Cambria Math"/>
                        </w:rPr>
                        <m:t>2-</m:t>
                      </m:r>
                    </m:sup>
                  </m:sSubSup>
                </m:e>
              </m:d>
            </m:e>
            <m:sub>
              <m:r>
                <w:rPr>
                  <w:rFonts w:ascii="Cambria Math" w:eastAsiaTheme="minorEastAsia" w:hAnsi="Cambria Math"/>
                </w:rPr>
                <m:t>th</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up>
                  </m:sSup>
                </m:e>
              </m: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i*</m:t>
              </m:r>
              <m:r>
                <m:rPr>
                  <m:sty m:val="p"/>
                </m:rPr>
                <w:rPr>
                  <w:rFonts w:ascii="Cambria Math" w:eastAsiaTheme="minorEastAsia" w:hAnsi="Cambria Math"/>
                </w:rPr>
                <m:t>Δ</m:t>
              </m:r>
              <m:r>
                <w:rPr>
                  <w:rFonts w:ascii="Cambria Math" w:eastAsiaTheme="minorEastAsia" w:hAnsi="Cambria Math"/>
                </w:rPr>
                <m:t>t</m:t>
              </m:r>
            </m:num>
            <m:den>
              <m:r>
                <w:rPr>
                  <w:rFonts w:ascii="Cambria Math" w:eastAsiaTheme="minorEastAsia" w:hAnsi="Cambria Math"/>
                </w:rPr>
                <m:t>2F</m:t>
              </m:r>
            </m:den>
          </m:f>
        </m:oMath>
      </m:oMathPara>
    </w:p>
    <w:p w:rsidR="0053489C" w:rsidRPr="00303358" w:rsidRDefault="0053489C" w:rsidP="0053489C">
      <w:pPr>
        <w:rPr>
          <w:rFonts w:eastAsiaTheme="minorEastAsia"/>
        </w:rPr>
      </w:pPr>
      <m:oMathPara>
        <m:oMath>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n</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8</m:t>
                          </m:r>
                        </m:sub>
                        <m:sup>
                          <m:r>
                            <w:rPr>
                              <w:rFonts w:ascii="Cambria Math" w:eastAsiaTheme="minorEastAsia" w:hAnsi="Cambria Math"/>
                            </w:rPr>
                            <m:t>2-</m:t>
                          </m:r>
                        </m:sup>
                      </m:sSubSup>
                    </m:e>
                  </m:d>
                </m:e>
                <m:sub>
                  <m:r>
                    <w:rPr>
                      <w:rFonts w:ascii="Cambria Math" w:eastAsiaTheme="minorEastAsia" w:hAnsi="Cambria Math"/>
                    </w:rPr>
                    <m:t>exp</m:t>
                  </m:r>
                </m:sub>
              </m:sSub>
            </m:num>
            <m:den>
              <m:r>
                <w:rPr>
                  <w:rFonts w:ascii="Cambria Math" w:eastAsiaTheme="minorEastAsia" w:hAnsi="Cambria Math"/>
                </w:rPr>
                <m:t>n</m:t>
              </m:r>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8</m:t>
                          </m:r>
                        </m:sub>
                        <m:sup>
                          <m:r>
                            <w:rPr>
                              <w:rFonts w:ascii="Cambria Math" w:eastAsiaTheme="minorEastAsia" w:hAnsi="Cambria Math"/>
                            </w:rPr>
                            <m:t>2-</m:t>
                          </m:r>
                        </m:sup>
                      </m:sSubSup>
                    </m:e>
                  </m:d>
                </m:e>
                <m:sub>
                  <m:r>
                    <w:rPr>
                      <w:rFonts w:ascii="Cambria Math" w:eastAsiaTheme="minorEastAsia" w:hAnsi="Cambria Math"/>
                    </w:rPr>
                    <m:t>th</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m:t>
                      </m:r>
                    </m:sup>
                  </m:sSup>
                </m:sub>
              </m:sSub>
              <m:r>
                <w:rPr>
                  <w:rFonts w:ascii="Cambria Math" w:eastAsiaTheme="minorEastAsia" w:hAnsi="Cambria Math"/>
                </w:rPr>
                <m:t>-5</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Mn</m:t>
                  </m:r>
                  <m:sSubSup>
                    <m:sSubSupPr>
                      <m:ctrlPr>
                        <w:rPr>
                          <w:rFonts w:ascii="Cambria Math" w:eastAsiaTheme="minorEastAsia" w:hAnsi="Cambria Math"/>
                          <w:i/>
                        </w:rPr>
                      </m:ctrlPr>
                    </m:sSubSupPr>
                    <m:e>
                      <m:r>
                        <w:rPr>
                          <w:rFonts w:ascii="Cambria Math" w:eastAsiaTheme="minorEastAsia" w:hAnsi="Cambria Math"/>
                        </w:rPr>
                        <m:t>O</m:t>
                      </m:r>
                    </m:e>
                    <m:sub>
                      <m:r>
                        <w:rPr>
                          <w:rFonts w:ascii="Cambria Math" w:eastAsiaTheme="minorEastAsia" w:hAnsi="Cambria Math"/>
                        </w:rPr>
                        <m:t>4</m:t>
                      </m:r>
                    </m:sub>
                    <m:sup>
                      <m:r>
                        <w:rPr>
                          <w:rFonts w:ascii="Cambria Math" w:eastAsiaTheme="minorEastAsia" w:hAnsi="Cambria Math"/>
                        </w:rPr>
                        <m:t>-</m:t>
                      </m:r>
                    </m:sup>
                  </m:sSubSup>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eq</m:t>
                  </m:r>
                </m:sub>
              </m:sSub>
            </m:num>
            <m:den>
              <m:r>
                <w:rPr>
                  <w:rFonts w:ascii="Cambria Math" w:eastAsiaTheme="minorEastAsia" w:hAnsi="Cambria Math"/>
                </w:rPr>
                <m:t>i*Δt</m:t>
              </m:r>
            </m:den>
          </m:f>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200</m:t>
              </m:r>
            </m:num>
            <m:den>
              <m:r>
                <w:rPr>
                  <w:rFonts w:ascii="Cambria Math" w:eastAsiaTheme="minorEastAsia" w:hAnsi="Cambria Math"/>
                </w:rPr>
                <m:t>5</m:t>
              </m:r>
            </m:den>
          </m:f>
        </m:oMath>
      </m:oMathPara>
    </w:p>
    <w:p w:rsidR="0053489C" w:rsidRDefault="0053489C" w:rsidP="0053489C">
      <w:pPr>
        <w:rPr>
          <w:rFonts w:eastAsiaTheme="minorEastAsia"/>
        </w:rPr>
      </w:pPr>
      <w:r>
        <w:rPr>
          <w:rFonts w:eastAsiaTheme="minorEastAsia"/>
        </w:rPr>
        <w:t>Faire une première électrolyse avant et en faire une deuxième</w:t>
      </w:r>
    </w:p>
    <w:p w:rsidR="0026512F" w:rsidRDefault="0026512F" w:rsidP="0026512F">
      <w:pPr>
        <w:pStyle w:val="Sous-titre"/>
      </w:pPr>
      <w:r>
        <w:t>Commentaires et questions</w:t>
      </w:r>
    </w:p>
    <w:p w:rsidR="0026512F" w:rsidRDefault="0026512F" w:rsidP="00D714A3">
      <w:pPr>
        <w:pStyle w:val="Paragraphedeliste"/>
        <w:numPr>
          <w:ilvl w:val="0"/>
          <w:numId w:val="5"/>
        </w:numPr>
      </w:pPr>
      <w:r>
        <w:t>Pourquoi y-a-t-il une odeur d’ammoniac ?</w:t>
      </w:r>
    </w:p>
    <w:p w:rsidR="0026512F" w:rsidRDefault="0026512F" w:rsidP="0026512F">
      <w:pPr>
        <w:rPr>
          <w:rFonts w:eastAsiaTheme="minorEastAsia"/>
        </w:rPr>
      </w:pPr>
      <w:r>
        <w:t xml:space="preserve">Car </w:t>
      </w:r>
      <m:oMath>
        <m:r>
          <w:rPr>
            <w:rFonts w:ascii="Cambria Math" w:hAnsi="Cambria Math"/>
          </w:rPr>
          <m:t>N</m:t>
        </m:r>
        <m:sSubSup>
          <m:sSubSupPr>
            <m:ctrlPr>
              <w:rPr>
                <w:rFonts w:ascii="Cambria Math" w:hAnsi="Cambria Math"/>
                <w:i/>
              </w:rPr>
            </m:ctrlPr>
          </m:sSubSupPr>
          <m:e>
            <m:r>
              <w:rPr>
                <w:rFonts w:ascii="Cambria Math" w:hAnsi="Cambria Math"/>
              </w:rPr>
              <m:t>H</m:t>
            </m:r>
          </m:e>
          <m:sub>
            <m:r>
              <w:rPr>
                <w:rFonts w:ascii="Cambria Math" w:hAnsi="Cambria Math"/>
              </w:rPr>
              <m:t>4</m:t>
            </m:r>
          </m:sub>
          <m:sup>
            <m:r>
              <w:rPr>
                <w:rFonts w:ascii="Cambria Math" w:hAnsi="Cambria Math"/>
              </w:rPr>
              <m:t>+</m:t>
            </m:r>
          </m:sup>
        </m:sSubSup>
      </m:oMath>
      <w:r>
        <w:rPr>
          <w:rFonts w:eastAsiaTheme="minorEastAsia"/>
        </w:rPr>
        <w:t xml:space="preserve"> en solution, et </w:t>
      </w:r>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oMath>
      <w:r>
        <w:rPr>
          <w:rFonts w:eastAsiaTheme="minorEastAsia"/>
        </w:rPr>
        <w:t xml:space="preserve"> réduits en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oMath>
    </w:p>
    <w:p w:rsidR="0026512F" w:rsidRDefault="0026512F" w:rsidP="00D714A3">
      <w:pPr>
        <w:pStyle w:val="Paragraphedeliste"/>
        <w:numPr>
          <w:ilvl w:val="0"/>
          <w:numId w:val="5"/>
        </w:numPr>
      </w:pPr>
      <w:r>
        <w:t>COMMENTAIRE : conclure sur le mauvais rendement</w:t>
      </w:r>
    </w:p>
    <w:p w:rsidR="0026512F" w:rsidRDefault="0026512F" w:rsidP="0026512F">
      <w:pPr>
        <w:pStyle w:val="Titre2"/>
      </w:pPr>
      <w:r>
        <w:t>Commentaires généraux</w:t>
      </w:r>
    </w:p>
    <w:p w:rsidR="0026512F" w:rsidRDefault="0026512F" w:rsidP="00D714A3">
      <w:pPr>
        <w:pStyle w:val="Paragraphedeliste"/>
        <w:numPr>
          <w:ilvl w:val="0"/>
          <w:numId w:val="5"/>
        </w:numPr>
      </w:pPr>
      <w:r>
        <w:t>Quelle est la différence entre un titrage est un dosage ?</w:t>
      </w:r>
    </w:p>
    <w:p w:rsidR="0026512F" w:rsidRDefault="0026512F" w:rsidP="00D714A3">
      <w:pPr>
        <w:pStyle w:val="Paragraphedeliste"/>
        <w:numPr>
          <w:ilvl w:val="0"/>
          <w:numId w:val="5"/>
        </w:numPr>
      </w:pPr>
      <w:r>
        <w:t>Qu’est-ce qu’un dosage indirect ?</w:t>
      </w:r>
    </w:p>
    <w:p w:rsidR="0026512F" w:rsidRPr="0026512F" w:rsidRDefault="0026512F" w:rsidP="00D714A3">
      <w:pPr>
        <w:pStyle w:val="Paragraphedeliste"/>
        <w:numPr>
          <w:ilvl w:val="0"/>
          <w:numId w:val="5"/>
        </w:numPr>
      </w:pPr>
      <w:r>
        <w:t>Qu’est-ce qu’un dosage en retour ?</w:t>
      </w:r>
    </w:p>
    <w:p w:rsidR="0026512F" w:rsidRPr="0026512F" w:rsidRDefault="0026512F" w:rsidP="0026512F"/>
    <w:p w:rsidR="0026512F" w:rsidRPr="0053489C" w:rsidRDefault="0026512F" w:rsidP="0053489C"/>
    <w:p w:rsidR="00D424DD" w:rsidRDefault="00D424DD" w:rsidP="004D5A3D">
      <w:pPr>
        <w:pStyle w:val="Titre1"/>
      </w:pPr>
      <w:bookmarkStart w:id="92" w:name="_Toc11778195"/>
      <w:r w:rsidRPr="00B710C3">
        <w:lastRenderedPageBreak/>
        <w:t>MC28 :</w:t>
      </w:r>
      <w:r w:rsidR="004D5A3D" w:rsidRPr="00B710C3">
        <w:t xml:space="preserve"> Corrosion, protection contre la corrosion</w:t>
      </w:r>
      <w:bookmarkEnd w:id="92"/>
    </w:p>
    <w:p w:rsidR="00A71BE1" w:rsidRDefault="00A71BE1" w:rsidP="0014224F">
      <w:r>
        <w:t>Livres : Verdaguer, Cachau, Fosset</w:t>
      </w:r>
    </w:p>
    <w:p w:rsidR="00A71BE1" w:rsidRDefault="00A71BE1" w:rsidP="0014224F">
      <w:r>
        <w:t xml:space="preserve">Corrosion : </w:t>
      </w:r>
    </w:p>
    <w:p w:rsidR="0014224F" w:rsidRDefault="00A71BE1" w:rsidP="0014224F">
      <w:r>
        <w:t xml:space="preserve">- </w:t>
      </w:r>
      <w:r w:rsidR="0014224F">
        <w:t>Boites de pétri</w:t>
      </w:r>
    </w:p>
    <w:p w:rsidR="0014224F" w:rsidRDefault="00A71BE1" w:rsidP="0014224F">
      <w:r>
        <w:t xml:space="preserve">- </w:t>
      </w:r>
      <w:r w:rsidR="0014224F">
        <w:t>Diagramme d'Evans</w:t>
      </w:r>
    </w:p>
    <w:p w:rsidR="00A71BE1" w:rsidRDefault="00A71BE1" w:rsidP="0014224F">
      <w:r>
        <w:t xml:space="preserve">Protection : </w:t>
      </w:r>
    </w:p>
    <w:p w:rsidR="0014224F" w:rsidRDefault="00A71BE1" w:rsidP="0014224F">
      <w:r>
        <w:t xml:space="preserve">- </w:t>
      </w:r>
      <w:r w:rsidR="0014224F">
        <w:t>Anode sacrificielle</w:t>
      </w:r>
    </w:p>
    <w:p w:rsidR="0014224F" w:rsidRDefault="00A71BE1" w:rsidP="0014224F">
      <w:r>
        <w:t xml:space="preserve">- </w:t>
      </w:r>
      <w:r w:rsidR="0014224F">
        <w:t>Electrodépôt</w:t>
      </w:r>
    </w:p>
    <w:p w:rsidR="00A71BE1" w:rsidRDefault="00A71BE1" w:rsidP="0014224F">
      <w:r>
        <w:t xml:space="preserve">Passivation : </w:t>
      </w:r>
    </w:p>
    <w:p w:rsidR="0014224F" w:rsidRDefault="00A71BE1" w:rsidP="0014224F">
      <w:r>
        <w:t xml:space="preserve">- </w:t>
      </w:r>
      <w:r w:rsidR="0014224F">
        <w:t>Potentiel de Flade</w:t>
      </w:r>
    </w:p>
    <w:p w:rsidR="00A71BE1" w:rsidRPr="0014224F" w:rsidRDefault="00A71BE1" w:rsidP="0014224F">
      <w:r>
        <w:t>- Anodisation</w:t>
      </w:r>
    </w:p>
    <w:p w:rsidR="00D424DD" w:rsidRDefault="00D424DD" w:rsidP="004D5A3D">
      <w:pPr>
        <w:pStyle w:val="Titre1"/>
      </w:pPr>
      <w:bookmarkStart w:id="93" w:name="_Toc11778196"/>
      <w:r w:rsidRPr="00B710C3">
        <w:lastRenderedPageBreak/>
        <w:t>MC29 :</w:t>
      </w:r>
      <w:r w:rsidR="004D5A3D" w:rsidRPr="00B710C3">
        <w:t xml:space="preserve"> Diagrammes potentiel-pH et potentiel-pL</w:t>
      </w:r>
      <w:bookmarkEnd w:id="93"/>
    </w:p>
    <w:p w:rsidR="0014224F" w:rsidRDefault="0014224F" w:rsidP="0014224F">
      <w:r>
        <w:t>potentiel E-pH du fer</w:t>
      </w:r>
    </w:p>
    <w:p w:rsidR="0014224F" w:rsidRPr="00097C17" w:rsidRDefault="0014224F" w:rsidP="0014224F">
      <w:r>
        <w:t>Détermination de la stoechiométrie du complexe AgNH</w:t>
      </w:r>
      <w:r>
        <w:rPr>
          <w:vertAlign w:val="subscript"/>
        </w:rPr>
        <w:t>3</w:t>
      </w:r>
      <w:r w:rsidR="00097C17">
        <w:t xml:space="preserve"> (Fosset)</w:t>
      </w:r>
    </w:p>
    <w:p w:rsidR="00D424DD" w:rsidRDefault="00D424DD" w:rsidP="004D5A3D">
      <w:pPr>
        <w:pStyle w:val="Titre1"/>
      </w:pPr>
      <w:bookmarkStart w:id="94" w:name="_Toc11778197"/>
      <w:r w:rsidRPr="00B710C3">
        <w:lastRenderedPageBreak/>
        <w:t>MC30 :</w:t>
      </w:r>
      <w:r w:rsidR="004D5A3D" w:rsidRPr="00B710C3">
        <w:t xml:space="preserve"> Conductivité et applications</w:t>
      </w:r>
      <w:bookmarkEnd w:id="94"/>
    </w:p>
    <w:p w:rsidR="00A1745A" w:rsidRDefault="00A1745A" w:rsidP="00A1745A">
      <w:pPr>
        <w:pStyle w:val="Sous-titre"/>
      </w:pPr>
      <w:r>
        <w:t>Introduction</w:t>
      </w:r>
    </w:p>
    <w:p w:rsidR="00A1745A" w:rsidRDefault="00A1745A" w:rsidP="00A1745A">
      <w:r>
        <w:t>Conductivité électrique = aptitude d’un matériau ou d’une solution à laisser les charges électriques se déplacer.</w:t>
      </w:r>
    </w:p>
    <w:p w:rsidR="00A1745A" w:rsidRDefault="00A1745A" w:rsidP="00A1745A">
      <w:r>
        <w:t>En chimie : ions = porteurs de charge. La conductivité d’un ion est donnée par la loi de Kohlrausch (1874)</w:t>
      </w:r>
    </w:p>
    <w:p w:rsidR="00A1745A" w:rsidRPr="00084270" w:rsidRDefault="003F5D3D" w:rsidP="00A1745A">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C</m:t>
              </m:r>
            </m:e>
            <m:sub>
              <m:r>
                <w:rPr>
                  <w:rFonts w:ascii="Cambria Math" w:hAnsi="Cambria Math"/>
                </w:rPr>
                <m:t>i</m:t>
              </m:r>
            </m:sub>
          </m:sSub>
        </m:oMath>
      </m:oMathPara>
    </w:p>
    <w:p w:rsidR="00A1745A" w:rsidRDefault="00A1745A" w:rsidP="00A1745A">
      <w:pPr>
        <w:rPr>
          <w:rFonts w:eastAsiaTheme="minorEastAsia"/>
        </w:rPr>
      </w:pPr>
      <w:r>
        <w:rPr>
          <w:rFonts w:eastAsiaTheme="minorEastAsia"/>
        </w:rPr>
        <w:t xml:space="preserve">Avec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oMath>
      <w:r>
        <w:rPr>
          <w:rFonts w:eastAsiaTheme="minorEastAsia"/>
        </w:rPr>
        <w:t xml:space="preserve">, la conductivité molaire de l’ion, et </w:t>
      </w:r>
      <m:oMath>
        <m:r>
          <w:rPr>
            <w:rFonts w:ascii="Cambria Math" w:eastAsiaTheme="minorEastAsia" w:hAnsi="Cambria Math"/>
          </w:rPr>
          <m:t>σ=</m:t>
        </m:r>
        <m:nary>
          <m:naryPr>
            <m:chr m:val="∑"/>
            <m:supHide m:val="on"/>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e>
        </m:nary>
      </m:oMath>
      <w:r>
        <w:rPr>
          <w:rFonts w:eastAsiaTheme="minorEastAsia"/>
        </w:rPr>
        <w:t>.</w:t>
      </w:r>
    </w:p>
    <w:p w:rsidR="00A1745A" w:rsidRDefault="00A1745A" w:rsidP="00A1745A">
      <w:pPr>
        <w:rPr>
          <w:rFonts w:eastAsiaTheme="minorEastAsia"/>
        </w:rPr>
      </w:pPr>
      <w:r>
        <w:rPr>
          <w:rFonts w:eastAsiaTheme="minorEastAsia"/>
        </w:rPr>
        <w:t xml:space="preserve">Également,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i</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acc>
          <m:accPr>
            <m:chr m:val="⃗"/>
            <m:ctrlPr>
              <w:rPr>
                <w:rFonts w:ascii="Cambria Math" w:eastAsiaTheme="minorEastAsia" w:hAnsi="Cambria Math"/>
                <w:i/>
              </w:rPr>
            </m:ctrlPr>
          </m:accPr>
          <m:e>
            <m:r>
              <w:rPr>
                <w:rFonts w:ascii="Cambria Math" w:eastAsiaTheme="minorEastAsia" w:hAnsi="Cambria Math"/>
              </w:rPr>
              <m:t>grad</m:t>
            </m:r>
          </m:e>
        </m:acc>
        <m:r>
          <w:rPr>
            <w:rFonts w:ascii="Cambria Math" w:eastAsiaTheme="minorEastAsia" w:hAnsi="Cambria Math"/>
          </w:rPr>
          <m:t>ϕ=</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acc>
          <m:accPr>
            <m:chr m:val="⃗"/>
            <m:ctrlPr>
              <w:rPr>
                <w:rFonts w:ascii="Cambria Math" w:eastAsiaTheme="minorEastAsia" w:hAnsi="Cambria Math"/>
                <w:i/>
              </w:rPr>
            </m:ctrlPr>
          </m:accPr>
          <m:e>
            <m:r>
              <w:rPr>
                <w:rFonts w:ascii="Cambria Math" w:eastAsiaTheme="minorEastAsia" w:hAnsi="Cambria Math"/>
              </w:rPr>
              <m:t>E</m:t>
            </m:r>
          </m:e>
        </m:acc>
      </m:oMath>
    </w:p>
    <w:p w:rsidR="00A1745A" w:rsidRPr="00A1745A" w:rsidRDefault="00A1745A" w:rsidP="00D714A3">
      <w:pPr>
        <w:pStyle w:val="Titre3"/>
        <w:numPr>
          <w:ilvl w:val="0"/>
          <w:numId w:val="14"/>
        </w:numPr>
        <w:rPr>
          <w:rFonts w:eastAsiaTheme="minorEastAsia"/>
        </w:rPr>
      </w:pPr>
      <w:r w:rsidRPr="00A1745A">
        <w:rPr>
          <w:rFonts w:eastAsiaTheme="minorEastAsia"/>
        </w:rPr>
        <w:t>Caractères généraux</w:t>
      </w:r>
    </w:p>
    <w:p w:rsidR="00A1745A" w:rsidRDefault="00A1745A" w:rsidP="00A1745A">
      <w:r>
        <w:t>La conductivité d’un électrolyte dépend de plusieurs paramètres</w:t>
      </w:r>
    </w:p>
    <w:p w:rsidR="00A1745A" w:rsidRDefault="00A1745A" w:rsidP="00D714A3">
      <w:pPr>
        <w:pStyle w:val="Titre4"/>
        <w:numPr>
          <w:ilvl w:val="0"/>
          <w:numId w:val="15"/>
        </w:numPr>
      </w:pPr>
      <w:r>
        <w:t>De la nature des espèces</w:t>
      </w:r>
    </w:p>
    <w:p w:rsidR="00A1745A" w:rsidRDefault="00A1745A" w:rsidP="00A1745A">
      <w:pPr>
        <w:rPr>
          <w:rFonts w:eastAsiaTheme="minorEastAsia"/>
        </w:rPr>
      </w:pPr>
      <w:r>
        <w:t xml:space="preserve">Montrer la différence, pour une même concentration, entre </w:t>
      </w:r>
      <m:oMath>
        <m:r>
          <w:rPr>
            <w:rFonts w:ascii="Cambria Math" w:hAnsi="Cambria Math"/>
          </w:rPr>
          <m:t>NaCl</m:t>
        </m:r>
      </m:oMath>
      <w:r>
        <w:rPr>
          <w:rFonts w:eastAsiaTheme="minorEastAsia"/>
        </w:rPr>
        <w:t xml:space="preserve"> et </w:t>
      </w:r>
      <m:oMath>
        <m:r>
          <w:rPr>
            <w:rFonts w:ascii="Cambria Math" w:eastAsiaTheme="minorEastAsia" w:hAnsi="Cambria Math"/>
          </w:rPr>
          <m:t>KCl</m:t>
        </m:r>
      </m:oMath>
      <w:r>
        <w:rPr>
          <w:rFonts w:eastAsiaTheme="minorEastAsia"/>
        </w:rPr>
        <w:t xml:space="preserve">, par mesure de </w:t>
      </w:r>
      <m:oMath>
        <m:r>
          <w:rPr>
            <w:rFonts w:ascii="Cambria Math" w:eastAsiaTheme="minorEastAsia" w:hAnsi="Cambria Math"/>
          </w:rPr>
          <m:t>σ</m:t>
        </m:r>
      </m:oMath>
    </w:p>
    <w:p w:rsidR="00A1745A" w:rsidRDefault="00A1745A" w:rsidP="00A1745A">
      <w:pPr>
        <w:pStyle w:val="Titre4"/>
      </w:pPr>
      <w:r>
        <w:t>De la concentration</w:t>
      </w:r>
    </w:p>
    <w:p w:rsidR="00A1745A" w:rsidRDefault="00A1745A" w:rsidP="00A1745A">
      <w:pPr>
        <w:rPr>
          <w:rFonts w:eastAsiaTheme="minorEastAsia"/>
        </w:rPr>
      </w:pPr>
      <w:r>
        <w:t xml:space="preserve">Montrer </w:t>
      </w:r>
      <m:oMath>
        <m:r>
          <w:rPr>
            <w:rFonts w:ascii="Cambria Math" w:hAnsi="Cambria Math"/>
          </w:rPr>
          <m:t>σ</m:t>
        </m:r>
      </m:oMath>
      <w:r>
        <w:rPr>
          <w:rFonts w:eastAsiaTheme="minorEastAsia"/>
        </w:rPr>
        <w:t xml:space="preserve"> d’une solution d’</w:t>
      </w:r>
      <m:oMath>
        <m:r>
          <w:rPr>
            <w:rFonts w:ascii="Cambria Math" w:eastAsiaTheme="minorEastAsia" w:hAnsi="Cambria Math"/>
          </w:rPr>
          <m:t>NaCl</m:t>
        </m:r>
      </m:oMath>
      <w:r>
        <w:rPr>
          <w:rFonts w:eastAsiaTheme="minorEastAsia"/>
        </w:rPr>
        <w:t xml:space="preserve"> auquel on ajoute de l’eau</w:t>
      </w:r>
    </w:p>
    <w:p w:rsidR="00A1745A" w:rsidRDefault="00A1745A" w:rsidP="00A1745A">
      <w:pPr>
        <w:pStyle w:val="Titre4"/>
      </w:pPr>
      <w:r>
        <w:t>De la température</w:t>
      </w:r>
    </w:p>
    <w:p w:rsidR="00A1745A" w:rsidRDefault="00A1745A" w:rsidP="00A1745A">
      <w:pPr>
        <w:rPr>
          <w:rFonts w:eastAsiaTheme="minorEastAsia"/>
        </w:rPr>
      </w:pPr>
      <w:r>
        <w:t xml:space="preserve">Montrer </w:t>
      </w:r>
      <m:oMath>
        <m:r>
          <w:rPr>
            <w:rFonts w:ascii="Cambria Math" w:hAnsi="Cambria Math"/>
          </w:rPr>
          <m:t>σ</m:t>
        </m:r>
      </m:oMath>
      <w:r>
        <w:rPr>
          <w:rFonts w:eastAsiaTheme="minorEastAsia"/>
        </w:rPr>
        <w:t xml:space="preserve"> entre deux solutions d’</w:t>
      </w:r>
      <m:oMath>
        <m:r>
          <w:rPr>
            <w:rFonts w:ascii="Cambria Math" w:eastAsiaTheme="minorEastAsia" w:hAnsi="Cambria Math"/>
          </w:rPr>
          <m:t>NaCl</m:t>
        </m:r>
      </m:oMath>
      <w:r>
        <w:rPr>
          <w:rFonts w:eastAsiaTheme="minorEastAsia"/>
        </w:rPr>
        <w:t xml:space="preserve"> à deux températures différentes</w:t>
      </w:r>
    </w:p>
    <w:p w:rsidR="00A1745A" w:rsidRDefault="00A1745A" w:rsidP="00A1745A">
      <w:pPr>
        <w:pStyle w:val="Titre4"/>
      </w:pPr>
      <w:r>
        <w:t>Electrolyte fort ou faible</w:t>
      </w:r>
    </w:p>
    <w:p w:rsidR="00A1745A" w:rsidRDefault="00A1745A" w:rsidP="004B0DB1">
      <w:pPr>
        <w:rPr>
          <w:rFonts w:eastAsiaTheme="minorEastAsia"/>
        </w:rPr>
      </w:pPr>
      <w:r>
        <w:t xml:space="preserve">Ce sont deux types d’électrolytes : montrer la différence entre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COOH</m:t>
        </m:r>
      </m:oMath>
      <w:r>
        <w:rPr>
          <w:rFonts w:eastAsiaTheme="minorEastAsia"/>
        </w:rPr>
        <w:t xml:space="preserve">, et </w:t>
      </w:r>
      <m:oMath>
        <m:r>
          <w:rPr>
            <w:rFonts w:ascii="Cambria Math" w:eastAsiaTheme="minorEastAsia" w:hAnsi="Cambria Math"/>
          </w:rPr>
          <m:t>HCl</m:t>
        </m:r>
      </m:oMath>
    </w:p>
    <w:p w:rsidR="004B0DB1" w:rsidRDefault="004B0DB1" w:rsidP="004B0DB1">
      <w:pPr>
        <w:pStyle w:val="Sous-titre"/>
      </w:pPr>
      <w:r>
        <w:t>Commentaires et questions</w:t>
      </w:r>
    </w:p>
    <w:p w:rsidR="004B0DB1" w:rsidRDefault="004B0DB1" w:rsidP="00D714A3">
      <w:pPr>
        <w:pStyle w:val="Paragraphedeliste"/>
        <w:numPr>
          <w:ilvl w:val="0"/>
          <w:numId w:val="5"/>
        </w:numPr>
      </w:pPr>
      <w:r>
        <w:t>COMMENTAIRE : attention à bien rincer la cellule avec la solution utilisée à l’aide d’une pipette pasteur</w:t>
      </w:r>
    </w:p>
    <w:p w:rsidR="004B0DB1" w:rsidRPr="004B0DB1" w:rsidRDefault="004B0DB1" w:rsidP="00D714A3">
      <w:pPr>
        <w:pStyle w:val="Paragraphedeliste"/>
        <w:numPr>
          <w:ilvl w:val="0"/>
          <w:numId w:val="5"/>
        </w:numPr>
        <w:rPr>
          <w:rFonts w:eastAsiaTheme="minorEastAsia"/>
        </w:rPr>
      </w:pPr>
      <w:r>
        <w:t xml:space="preserve">Qu’est-ce que </w:t>
      </w:r>
      <m:oMath>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 ?</m:t>
        </m:r>
      </m:oMath>
    </w:p>
    <w:p w:rsidR="004B0DB1" w:rsidRPr="004B0DB1" w:rsidRDefault="004B0DB1" w:rsidP="004B0DB1">
      <w:pPr>
        <w:rPr>
          <w:rFonts w:eastAsiaTheme="minorEastAsia"/>
        </w:rPr>
      </w:pPr>
      <w:r>
        <w:rPr>
          <w:rFonts w:eastAsiaTheme="minorEastAsia"/>
        </w:rPr>
        <w:t xml:space="preserve">C’est la conductivité ionique molaire en </w:t>
      </w:r>
      <m:oMath>
        <m:r>
          <w:rPr>
            <w:rFonts w:ascii="Cambria Math" w:eastAsiaTheme="minorEastAsia" w:hAnsi="Cambria Math"/>
          </w:rPr>
          <m:t>S.</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.mo</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oMath>
      <w:r>
        <w:rPr>
          <w:rFonts w:eastAsiaTheme="minorEastAsia"/>
        </w:rPr>
        <w:t>, à concentration nulle</w:t>
      </w:r>
    </w:p>
    <w:p w:rsidR="004B0DB1" w:rsidRPr="004B0DB1" w:rsidRDefault="004B0DB1" w:rsidP="00D714A3">
      <w:pPr>
        <w:pStyle w:val="Paragraphedeliste"/>
        <w:numPr>
          <w:ilvl w:val="0"/>
          <w:numId w:val="5"/>
        </w:numPr>
        <w:rPr>
          <w:rFonts w:eastAsiaTheme="minorEastAsia"/>
        </w:rPr>
      </w:pPr>
      <w:r>
        <w:rPr>
          <w:rFonts w:eastAsiaTheme="minorEastAsia"/>
        </w:rPr>
        <w:t xml:space="preserve">Est-ce que la loi de </w:t>
      </w:r>
      <w:r>
        <w:t>Kohlrausch</w:t>
      </w:r>
      <w:r>
        <w:rPr>
          <w:rFonts w:eastAsiaTheme="minorEastAsia"/>
        </w:rPr>
        <w:t xml:space="preserve"> est toujours valable ? </w:t>
      </w:r>
    </w:p>
    <w:p w:rsidR="004B0DB1" w:rsidRDefault="004B0DB1" w:rsidP="004B0DB1">
      <w:pPr>
        <w:rPr>
          <w:rFonts w:eastAsiaTheme="minorEastAsia"/>
        </w:rPr>
      </w:pPr>
      <w:r>
        <w:rPr>
          <w:rFonts w:eastAsiaTheme="minorEastAsia"/>
        </w:rPr>
        <w:t xml:space="preserve">Non </w:t>
      </w:r>
      <w:r w:rsidRPr="004B0DB1">
        <w:rPr>
          <w:rFonts w:eastAsiaTheme="minorEastAsia"/>
        </w:rPr>
        <w:t>uniquement pour de faible</w:t>
      </w:r>
      <w:r>
        <w:rPr>
          <w:rFonts w:eastAsiaTheme="minorEastAsia"/>
        </w:rPr>
        <w:t>s</w:t>
      </w:r>
      <w:r w:rsidRPr="004B0DB1">
        <w:rPr>
          <w:rFonts w:eastAsiaTheme="minorEastAsia"/>
        </w:rPr>
        <w:t xml:space="preserve"> concentrations</w:t>
      </w:r>
      <w:r>
        <w:rPr>
          <w:rFonts w:eastAsiaTheme="minorEastAsia"/>
        </w:rPr>
        <w:t>.</w:t>
      </w:r>
    </w:p>
    <w:p w:rsidR="004B0DB1" w:rsidRDefault="004B0DB1" w:rsidP="00D714A3">
      <w:pPr>
        <w:pStyle w:val="Paragraphedeliste"/>
        <w:numPr>
          <w:ilvl w:val="0"/>
          <w:numId w:val="5"/>
        </w:numPr>
        <w:rPr>
          <w:rFonts w:eastAsiaTheme="minorEastAsia"/>
        </w:rPr>
      </w:pPr>
      <w:r>
        <w:rPr>
          <w:rFonts w:eastAsiaTheme="minorEastAsia"/>
        </w:rPr>
        <w:t>Pourquoi est-ce que H</w:t>
      </w:r>
      <w:r>
        <w:rPr>
          <w:rFonts w:eastAsiaTheme="minorEastAsia"/>
          <w:vertAlign w:val="superscript"/>
        </w:rPr>
        <w:t>+</w:t>
      </w:r>
      <w:r>
        <w:rPr>
          <w:rFonts w:eastAsiaTheme="minorEastAsia"/>
        </w:rPr>
        <w:t xml:space="preserve"> a une </w:t>
      </w:r>
      <m:oMath>
        <m:r>
          <w:rPr>
            <w:rFonts w:ascii="Cambria Math" w:eastAsiaTheme="minorEastAsia" w:hAnsi="Cambria Math"/>
          </w:rPr>
          <m:t>σ</m:t>
        </m:r>
      </m:oMath>
      <w:r>
        <w:rPr>
          <w:rFonts w:eastAsiaTheme="minorEastAsia"/>
        </w:rPr>
        <w:t xml:space="preserve"> si élevée ?</w:t>
      </w:r>
    </w:p>
    <w:p w:rsidR="004B0DB1" w:rsidRDefault="004B0DB1" w:rsidP="004B0DB1">
      <w:pPr>
        <w:rPr>
          <w:rFonts w:eastAsiaTheme="minorEastAsia"/>
        </w:rPr>
      </w:pPr>
      <w:r>
        <w:rPr>
          <w:rFonts w:eastAsiaTheme="minorEastAsia"/>
        </w:rPr>
        <w:t>A cause de la chaine de Grotthuss</w:t>
      </w:r>
    </w:p>
    <w:p w:rsidR="004B0DB1" w:rsidRDefault="004B0DB1" w:rsidP="00D714A3">
      <w:pPr>
        <w:pStyle w:val="Paragraphedeliste"/>
        <w:numPr>
          <w:ilvl w:val="0"/>
          <w:numId w:val="5"/>
        </w:numPr>
        <w:rPr>
          <w:rFonts w:eastAsiaTheme="minorEastAsia"/>
        </w:rPr>
      </w:pPr>
      <w:r>
        <w:rPr>
          <w:rFonts w:eastAsiaTheme="minorEastAsia"/>
        </w:rPr>
        <w:t>Comment fonctionne un conductimètre ?</w:t>
      </w:r>
    </w:p>
    <w:p w:rsidR="004B0DB1" w:rsidRDefault="004B0DB1" w:rsidP="004B0DB1">
      <w:pPr>
        <w:rPr>
          <w:rFonts w:eastAsiaTheme="minorEastAsia"/>
        </w:rPr>
      </w:pPr>
      <w:r>
        <w:rPr>
          <w:rFonts w:eastAsiaTheme="minorEastAsia"/>
        </w:rPr>
        <w:lastRenderedPageBreak/>
        <w:t>Courant alternatif à fréquence élevée. La cellule est en quelques sortes un condensateur pour les solutions peu conductrices. C’est une cellule et non une électrode car il n’y a pas d’échange d’électrons entre la cellule et la solution</w:t>
      </w:r>
    </w:p>
    <w:p w:rsidR="004B0DB1" w:rsidRDefault="004B0DB1" w:rsidP="004B0DB1">
      <w:pPr>
        <w:pStyle w:val="Titre3"/>
        <w:rPr>
          <w:rFonts w:eastAsiaTheme="minorEastAsia"/>
        </w:rPr>
      </w:pPr>
      <w:r>
        <w:rPr>
          <w:rFonts w:eastAsiaTheme="minorEastAsia"/>
        </w:rPr>
        <w:t>Cellule de Hittorf</w:t>
      </w:r>
    </w:p>
    <w:p w:rsidR="004B0DB1" w:rsidRPr="004B0DB1" w:rsidRDefault="004B0DB1" w:rsidP="00DB6E18">
      <w:pPr>
        <w:pStyle w:val="manips"/>
      </w:pPr>
      <w:bookmarkStart w:id="95" w:name="_Toc10400105"/>
      <w:bookmarkStart w:id="96" w:name="_Toc11778148"/>
      <w:r w:rsidRPr="00F11422">
        <w:rPr>
          <w:highlight w:val="yellow"/>
        </w:rPr>
        <w:t>Déterminations quantitatives d'un nombre de transport 144 manipulations de Chimie DEFRANCESKI (p34)</w:t>
      </w:r>
      <w:bookmarkEnd w:id="95"/>
      <w:bookmarkEnd w:id="96"/>
      <w:r w:rsidR="003F5D3D">
        <w:rPr>
          <w:highlight w:val="yellow"/>
        </w:rPr>
        <w:fldChar w:fldCharType="begin"/>
      </w:r>
      <w:r w:rsidR="00793CFA">
        <w:instrText xml:space="preserve"> XE "</w:instrText>
      </w:r>
      <w:r w:rsidR="00793CFA" w:rsidRPr="008455EA">
        <w:instrText>Déterminations quantitatives d'un nombre de transport</w:instrText>
      </w:r>
      <w:r w:rsidR="00793CFA">
        <w:instrText xml:space="preserve">" </w:instrText>
      </w:r>
      <w:r w:rsidR="003F5D3D">
        <w:rPr>
          <w:highlight w:val="yellow"/>
        </w:rPr>
        <w:fldChar w:fldCharType="end"/>
      </w:r>
    </w:p>
    <w:p w:rsidR="004B0DB1" w:rsidRDefault="004B0DB1" w:rsidP="00DB6E18">
      <w:r>
        <w:t>Alimentation par générateur de tension jusque 100 V (résistance de la cellule très grande)</w:t>
      </w:r>
    </w:p>
    <w:p w:rsidR="004B0DB1" w:rsidRDefault="004B0DB1" w:rsidP="00DB6E18">
      <w:r>
        <w:t>Milliampèremètr</w:t>
      </w:r>
      <w:r>
        <w:rPr>
          <w:rFonts w:hint="eastAsia"/>
        </w:rPr>
        <w:t>e</w:t>
      </w:r>
    </w:p>
    <w:p w:rsidR="004B0DB1" w:rsidRPr="00F11422" w:rsidRDefault="004B0DB1" w:rsidP="00DB6E18">
      <w:r>
        <w:t>2 cellules : anodique (Cu oxydé), cathodique (Cu</w:t>
      </w:r>
      <w:r>
        <w:rPr>
          <w:vertAlign w:val="superscript"/>
        </w:rPr>
        <w:t>2+</w:t>
      </w:r>
      <w:r>
        <w:t xml:space="preserve"> réduit) </w:t>
      </w:r>
    </w:p>
    <w:p w:rsidR="004B0DB1" w:rsidRDefault="004B0DB1" w:rsidP="00DB6E18">
      <w:r>
        <w:t xml:space="preserve">Electrolyse pendant 2h, dès l'arrêt, vider le compartiment du milieu puis vider les deux cellules séparément dans des éprouvettes </w:t>
      </w:r>
    </w:p>
    <w:p w:rsidR="004B0DB1" w:rsidRDefault="004B0DB1" w:rsidP="00DB6E18">
      <w:r>
        <w:t>Cellule de Hittorf = électrolyseur à anode soluble</w:t>
      </w:r>
    </w:p>
    <w:p w:rsidR="004B0DB1" w:rsidRDefault="004B0DB1" w:rsidP="00DB6E18">
      <w:r>
        <w:t xml:space="preserve">L'électrolyse démarre dès que </w:t>
      </w:r>
      <w:r>
        <w:rPr>
          <w:rFonts w:ascii="Calibri" w:hAnsi="Calibri"/>
        </w:rPr>
        <w:t>Δ</w:t>
      </w:r>
      <w:r>
        <w:t>E &gt;0  (fem nulle)</w:t>
      </w:r>
    </w:p>
    <w:p w:rsidR="004B0DB1" w:rsidRDefault="004B0DB1" w:rsidP="00DB6E18"/>
    <w:p w:rsidR="004B0DB1" w:rsidRDefault="004B0DB1" w:rsidP="00DB6E18">
      <w:r>
        <w:t>Devant le jury : dosage des Cu</w:t>
      </w:r>
      <w:r>
        <w:rPr>
          <w:vertAlign w:val="superscript"/>
        </w:rPr>
        <w:t>2+</w:t>
      </w:r>
    </w:p>
    <w:p w:rsidR="004B0DB1" w:rsidRDefault="004B0DB1" w:rsidP="00DB6E18">
      <w:pPr>
        <w:rPr>
          <w:vertAlign w:val="subscript"/>
        </w:rPr>
      </w:pPr>
      <w:r>
        <w:t>10mL de la cellule, ajout de KI 5% : 2Cu</w:t>
      </w:r>
      <w:r>
        <w:rPr>
          <w:vertAlign w:val="superscript"/>
        </w:rPr>
        <w:t>2+</w:t>
      </w:r>
      <w:r>
        <w:t xml:space="preserve"> + 4I</w:t>
      </w:r>
      <w:r>
        <w:rPr>
          <w:vertAlign w:val="superscript"/>
        </w:rPr>
        <w:t>-</w:t>
      </w:r>
      <w:r>
        <w:t xml:space="preserve"> → 2 CuI + I</w:t>
      </w:r>
      <w:r>
        <w:rPr>
          <w:vertAlign w:val="subscript"/>
        </w:rPr>
        <w:t>2</w:t>
      </w:r>
    </w:p>
    <w:p w:rsidR="004B0DB1" w:rsidRPr="0040645B" w:rsidRDefault="004B0DB1" w:rsidP="00DB6E18">
      <w:r>
        <w:t>Dosage par K</w:t>
      </w:r>
      <w:r>
        <w:rPr>
          <w:vertAlign w:val="subscript"/>
        </w:rPr>
        <w:t>2</w:t>
      </w:r>
      <w:r>
        <w:t>S</w:t>
      </w:r>
      <w:r>
        <w:rPr>
          <w:vertAlign w:val="subscript"/>
        </w:rPr>
        <w:t>2</w:t>
      </w:r>
      <w:r>
        <w:t>O</w:t>
      </w:r>
      <w:r>
        <w:rPr>
          <w:vertAlign w:val="subscript"/>
        </w:rPr>
        <w:t xml:space="preserve">3 </w:t>
      </w:r>
      <w:r>
        <w:t>en présence d'empois d'amidon :  2S</w:t>
      </w:r>
      <w:r w:rsidRPr="0040645B">
        <w:rPr>
          <w:vertAlign w:val="subscript"/>
        </w:rPr>
        <w:t>2</w:t>
      </w:r>
      <w:r>
        <w:t>O</w:t>
      </w:r>
      <w:r w:rsidRPr="0040645B">
        <w:rPr>
          <w:vertAlign w:val="subscript"/>
        </w:rPr>
        <w:t>3</w:t>
      </w:r>
      <w:r w:rsidRPr="0040645B">
        <w:rPr>
          <w:vertAlign w:val="superscript"/>
        </w:rPr>
        <w:t>2-</w:t>
      </w:r>
      <w:r>
        <w:t xml:space="preserve"> + I</w:t>
      </w:r>
      <w:r w:rsidRPr="0040645B">
        <w:rPr>
          <w:vertAlign w:val="subscript"/>
        </w:rPr>
        <w:t>2</w:t>
      </w:r>
      <w:r>
        <w:t xml:space="preserve"> → S</w:t>
      </w:r>
      <w:r w:rsidRPr="0040645B">
        <w:rPr>
          <w:vertAlign w:val="subscript"/>
        </w:rPr>
        <w:t>4</w:t>
      </w:r>
      <w:r>
        <w:t>O</w:t>
      </w:r>
      <w:r w:rsidRPr="0040645B">
        <w:rPr>
          <w:vertAlign w:val="subscript"/>
        </w:rPr>
        <w:t>6</w:t>
      </w:r>
      <w:r w:rsidRPr="0040645B">
        <w:rPr>
          <w:vertAlign w:val="superscript"/>
        </w:rPr>
        <w:t>2-</w:t>
      </w:r>
      <w:r>
        <w:t>+ 2I</w:t>
      </w:r>
      <w:r w:rsidRPr="0040645B">
        <w:rPr>
          <w:vertAlign w:val="superscript"/>
        </w:rPr>
        <w:t>-</w:t>
      </w:r>
    </w:p>
    <w:p w:rsidR="004B0DB1" w:rsidRPr="00F11422" w:rsidRDefault="004B0DB1" w:rsidP="00DB6E18">
      <w:r>
        <w:t>+ une giclée de KSCN (2M) avant la fin du dosage (libère I</w:t>
      </w:r>
      <w:r>
        <w:rPr>
          <w:vertAlign w:val="subscript"/>
        </w:rPr>
        <w:t>2</w:t>
      </w:r>
      <w:r>
        <w:t xml:space="preserve"> adsorbé sur CuI) </w:t>
      </w:r>
    </w:p>
    <w:p w:rsidR="004B0DB1" w:rsidRDefault="004B0DB1" w:rsidP="00DB6E18">
      <w:r>
        <w:t>Complexe à transfert de charge I</w:t>
      </w:r>
      <w:r>
        <w:rPr>
          <w:vertAlign w:val="subscript"/>
        </w:rPr>
        <w:t>2</w:t>
      </w:r>
      <w:r>
        <w:t xml:space="preserve"> - amidon (bleu) </w:t>
      </w:r>
    </w:p>
    <w:p w:rsidR="004B0DB1" w:rsidRDefault="004B0DB1" w:rsidP="00DB6E18">
      <w:r>
        <w:t>Virage du bleu au blanc (précipité CuI)</w:t>
      </w:r>
    </w:p>
    <w:p w:rsidR="004B0DB1" w:rsidRDefault="003F5D3D" w:rsidP="00DB6E18">
      <m:oMathPara>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Cu</m:t>
                  </m:r>
                </m:sub>
              </m:sSub>
            </m:num>
            <m:den>
              <m:r>
                <w:rPr>
                  <w:rFonts w:ascii="Cambria Math" w:hAnsi="Cambria Math"/>
                </w:rPr>
                <m:t>2</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I</m:t>
                  </m:r>
                </m:sub>
              </m:sSub>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S</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sub>
              </m:sSub>
            </m:num>
            <m:den>
              <m:r>
                <w:rPr>
                  <w:rFonts w:ascii="Cambria Math" w:hAnsi="Cambria Math"/>
                </w:rPr>
                <m:t>2</m:t>
              </m:r>
            </m:den>
          </m:f>
        </m:oMath>
      </m:oMathPara>
    </w:p>
    <w:p w:rsidR="004B0DB1" w:rsidRPr="00C36784" w:rsidRDefault="003F5D3D" w:rsidP="00DB6E18">
      <m:oMathPara>
        <m:oMath>
          <m:sSub>
            <m:sSubPr>
              <m:ctrlPr>
                <w:rPr>
                  <w:rFonts w:ascii="Cambria Math" w:hAnsi="Cambria Math"/>
                  <w:i/>
                </w:rPr>
              </m:ctrlPr>
            </m:sSubPr>
            <m:e>
              <m:r>
                <w:rPr>
                  <w:rFonts w:ascii="Cambria Math" w:hAnsi="Cambria Math"/>
                </w:rPr>
                <m:t>C</m:t>
              </m:r>
            </m:e>
            <m:sub>
              <m:r>
                <w:rPr>
                  <w:rFonts w:ascii="Cambria Math" w:hAnsi="Cambria Math"/>
                </w:rPr>
                <m:t>Cu</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S</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eq</m:t>
                  </m:r>
                </m:sub>
              </m:sSub>
            </m:num>
            <m:den>
              <m:sSub>
                <m:sSubPr>
                  <m:ctrlPr>
                    <w:rPr>
                      <w:rFonts w:ascii="Cambria Math" w:hAnsi="Cambria Math"/>
                      <w:i/>
                    </w:rPr>
                  </m:ctrlPr>
                </m:sSubPr>
                <m:e>
                  <m:r>
                    <w:rPr>
                      <w:rFonts w:ascii="Cambria Math" w:hAnsi="Cambria Math"/>
                    </w:rPr>
                    <m:t>V</m:t>
                  </m:r>
                </m:e>
                <m:sub>
                  <m:r>
                    <w:rPr>
                      <w:rFonts w:ascii="Cambria Math" w:hAnsi="Cambria Math"/>
                    </w:rPr>
                    <m:t>Cu</m:t>
                  </m:r>
                </m:sub>
              </m:sSub>
            </m:den>
          </m:f>
        </m:oMath>
      </m:oMathPara>
    </w:p>
    <w:p w:rsidR="004B0DB1" w:rsidRPr="00C36784" w:rsidRDefault="004B0DB1" w:rsidP="00DB6E18">
      <m:oMathPara>
        <m:oMath>
          <m:r>
            <w:rPr>
              <w:rFonts w:ascii="Cambria Math" w:hAnsi="Cambria Math"/>
            </w:rPr>
            <m:t xml:space="preserve">Pour chaque compartiment : </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comp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comp</m:t>
                  </m:r>
                </m:sub>
              </m:sSub>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comp</m:t>
              </m:r>
            </m:sub>
          </m:sSub>
        </m:oMath>
      </m:oMathPara>
    </w:p>
    <w:p w:rsidR="004B0DB1" w:rsidRDefault="004B0DB1" w:rsidP="00DB6E18"/>
    <w:p w:rsidR="004B0DB1" w:rsidRDefault="003F5D3D" w:rsidP="00DB6E18">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comp</m:t>
              </m:r>
            </m:sub>
          </m:sSub>
          <m:r>
            <w:rPr>
              <w:rFonts w:ascii="Cambria Math" w:hAnsi="Cambria Math"/>
            </w:rPr>
            <m:t xml:space="preserve"> dans chaque compartiment</m:t>
          </m:r>
        </m:oMath>
      </m:oMathPara>
    </w:p>
    <w:p w:rsidR="004B0DB1" w:rsidRPr="00B14EF5" w:rsidRDefault="004B0DB1" w:rsidP="00DB6E18">
      <w:pPr>
        <w:rPr>
          <w:lang w:val="it-IT"/>
        </w:rPr>
      </w:pPr>
      <w:r w:rsidRPr="00B14EF5">
        <w:rPr>
          <w:lang w:val="it-IT"/>
        </w:rPr>
        <w:t>A la cathode, Cu</w:t>
      </w:r>
      <w:r w:rsidRPr="00B14EF5">
        <w:rPr>
          <w:vertAlign w:val="superscript"/>
          <w:lang w:val="it-IT"/>
        </w:rPr>
        <w:t>2+</w:t>
      </w:r>
      <w:r w:rsidRPr="00B14EF5">
        <w:rPr>
          <w:lang w:val="it-IT"/>
        </w:rPr>
        <w:t xml:space="preserve"> + 2e</w:t>
      </w:r>
      <w:r w:rsidRPr="00B14EF5">
        <w:rPr>
          <w:vertAlign w:val="superscript"/>
          <w:lang w:val="it-IT"/>
        </w:rPr>
        <w:t xml:space="preserve">- </w:t>
      </w:r>
      <w:r w:rsidRPr="00B14EF5">
        <w:rPr>
          <w:lang w:val="it-IT"/>
        </w:rPr>
        <w:t xml:space="preserve">→ Cu </w:t>
      </w:r>
    </w:p>
    <w:p w:rsidR="004B0DB1" w:rsidRDefault="003F5D3D" w:rsidP="00DB6E18">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red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2F</m:t>
              </m:r>
            </m:den>
          </m:f>
          <m:r>
            <w:rPr>
              <w:rFonts w:ascii="Cambria Math" w:hAnsi="Cambria Math"/>
            </w:rPr>
            <m:t xml:space="preserve"> avec Q=</m:t>
          </m:r>
          <m:f>
            <m:fPr>
              <m:ctrlPr>
                <w:rPr>
                  <w:rFonts w:ascii="Cambria Math" w:hAnsi="Cambria Math"/>
                  <w:i/>
                </w:rPr>
              </m:ctrlPr>
            </m:fPr>
            <m:num>
              <m:r>
                <w:rPr>
                  <w:rFonts w:ascii="Cambria Math" w:hAnsi="Cambria Math"/>
                </w:rPr>
                <m:t>i*</m:t>
              </m:r>
              <m:r>
                <m:rPr>
                  <m:sty m:val="p"/>
                </m:rPr>
                <w:rPr>
                  <w:rFonts w:ascii="Cambria Math" w:hAnsi="Cambria Math"/>
                </w:rPr>
                <m:t>Δ</m:t>
              </m:r>
              <m:r>
                <w:rPr>
                  <w:rFonts w:ascii="Cambria Math" w:hAnsi="Cambria Math"/>
                </w:rPr>
                <m:t>t</m:t>
              </m:r>
            </m:num>
            <m:den>
              <m:r>
                <w:rPr>
                  <w:rFonts w:ascii="Cambria Math" w:hAnsi="Cambria Math"/>
                </w:rPr>
                <m:t>F</m:t>
              </m:r>
            </m:den>
          </m:f>
        </m:oMath>
      </m:oMathPara>
    </w:p>
    <w:p w:rsidR="004B0DB1" w:rsidRDefault="003F5D3D" w:rsidP="00DB6E18">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cat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m:t>
                  </m:r>
                  <m:r>
                    <w:rPr>
                      <w:rFonts w:ascii="Cambria Math" w:hAnsi="Cambria Math"/>
                    </w:rPr>
                    <m:t>u</m:t>
                  </m:r>
                </m:sub>
              </m:sSub>
            </m:e>
            <m:sub>
              <m:r>
                <w:rPr>
                  <w:rFonts w:ascii="Cambria Math" w:hAnsi="Cambria Math"/>
                </w:rPr>
                <m:t>0</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red</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mig</m:t>
              </m:r>
            </m:sub>
          </m:sSub>
        </m:oMath>
      </m:oMathPara>
    </w:p>
    <w:p w:rsidR="004B0DB1" w:rsidRDefault="004B0DB1" w:rsidP="00DB6E18">
      <w:pPr>
        <w:rPr>
          <w:vertAlign w:val="superscript"/>
          <w:lang w:val="it-IT"/>
        </w:rPr>
      </w:pPr>
      <w:r w:rsidRPr="000C405B">
        <w:rPr>
          <w:lang w:val="it-IT"/>
        </w:rPr>
        <w:t>A l'anode, Cu → Cu</w:t>
      </w:r>
      <w:r w:rsidRPr="000C405B">
        <w:rPr>
          <w:vertAlign w:val="superscript"/>
          <w:lang w:val="it-IT"/>
        </w:rPr>
        <w:t>2+</w:t>
      </w:r>
      <w:r w:rsidRPr="000C405B">
        <w:rPr>
          <w:lang w:val="it-IT"/>
        </w:rPr>
        <w:t xml:space="preserve"> + 2e</w:t>
      </w:r>
      <w:r w:rsidRPr="000C405B">
        <w:rPr>
          <w:vertAlign w:val="superscript"/>
          <w:lang w:val="it-IT"/>
        </w:rPr>
        <w:t>-</w:t>
      </w:r>
    </w:p>
    <w:p w:rsidR="004B0DB1" w:rsidRPr="000C405B" w:rsidRDefault="003F5D3D" w:rsidP="00DB6E18">
      <w:pPr>
        <w:rPr>
          <w:lang w:val="it-IT"/>
        </w:rPr>
      </w:pPr>
      <m:oMathPara>
        <m:oMath>
          <m:sSub>
            <m:sSubPr>
              <m:ctrlPr>
                <w:rPr>
                  <w:rFonts w:ascii="Cambria Math" w:hAnsi="Cambria Math"/>
                  <w:i/>
                  <w:lang w:val="it-IT"/>
                </w:rPr>
              </m:ctrlPr>
            </m:sSubPr>
            <m:e>
              <m:sSub>
                <m:sSubPr>
                  <m:ctrlPr>
                    <w:rPr>
                      <w:rFonts w:ascii="Cambria Math" w:hAnsi="Cambria Math"/>
                      <w:i/>
                      <w:lang w:val="it-IT"/>
                    </w:rPr>
                  </m:ctrlPr>
                </m:sSubPr>
                <m:e>
                  <m:r>
                    <w:rPr>
                      <w:rFonts w:ascii="Cambria Math" w:hAnsi="Cambria Math"/>
                      <w:lang w:val="it-IT"/>
                    </w:rPr>
                    <m:t>n</m:t>
                  </m:r>
                </m:e>
                <m:sub>
                  <m:r>
                    <w:rPr>
                      <w:rFonts w:ascii="Cambria Math" w:hAnsi="Cambria Math"/>
                      <w:lang w:val="it-IT"/>
                    </w:rPr>
                    <m:t>Cu</m:t>
                  </m:r>
                </m:sub>
              </m:sSub>
            </m:e>
            <m:sub>
              <m:r>
                <w:rPr>
                  <w:rFonts w:ascii="Cambria Math" w:hAnsi="Cambria Math"/>
                  <w:lang w:val="it-IT"/>
                </w:rPr>
                <m:t>ox</m:t>
              </m:r>
            </m:sub>
          </m:sSub>
          <m:r>
            <w:rPr>
              <w:rFonts w:ascii="Cambria Math" w:hAnsi="Cambria Math"/>
              <w:lang w:val="it-IT"/>
            </w:rPr>
            <m:t>=</m:t>
          </m:r>
          <m:f>
            <m:fPr>
              <m:ctrlPr>
                <w:rPr>
                  <w:rFonts w:ascii="Cambria Math" w:hAnsi="Cambria Math"/>
                  <w:i/>
                  <w:lang w:val="it-IT"/>
                </w:rPr>
              </m:ctrlPr>
            </m:fPr>
            <m:num>
              <m:sSub>
                <m:sSubPr>
                  <m:ctrlPr>
                    <w:rPr>
                      <w:rFonts w:ascii="Cambria Math" w:hAnsi="Cambria Math"/>
                      <w:i/>
                      <w:lang w:val="it-IT"/>
                    </w:rPr>
                  </m:ctrlPr>
                </m:sSubPr>
                <m:e>
                  <m:r>
                    <w:rPr>
                      <w:rFonts w:ascii="Cambria Math" w:hAnsi="Cambria Math"/>
                      <w:lang w:val="it-IT"/>
                    </w:rPr>
                    <m:t>n</m:t>
                  </m:r>
                </m:e>
                <m:sub>
                  <m:r>
                    <w:rPr>
                      <w:rFonts w:ascii="Cambria Math" w:hAnsi="Cambria Math"/>
                      <w:lang w:val="it-IT"/>
                    </w:rPr>
                    <m:t>e</m:t>
                  </m:r>
                </m:sub>
              </m:sSub>
            </m:num>
            <m:den>
              <m:r>
                <w:rPr>
                  <w:rFonts w:ascii="Cambria Math" w:hAnsi="Cambria Math"/>
                  <w:lang w:val="it-IT"/>
                </w:rPr>
                <m:t>2</m:t>
              </m:r>
            </m:den>
          </m:f>
          <m:r>
            <w:rPr>
              <w:rFonts w:ascii="Cambria Math" w:hAnsi="Cambria Math"/>
              <w:lang w:val="it-IT"/>
            </w:rPr>
            <m:t>=</m:t>
          </m:r>
          <m:f>
            <m:fPr>
              <m:ctrlPr>
                <w:rPr>
                  <w:rFonts w:ascii="Cambria Math" w:hAnsi="Cambria Math"/>
                  <w:i/>
                  <w:lang w:val="it-IT"/>
                </w:rPr>
              </m:ctrlPr>
            </m:fPr>
            <m:num>
              <m:r>
                <w:rPr>
                  <w:rFonts w:ascii="Cambria Math" w:hAnsi="Cambria Math"/>
                  <w:lang w:val="it-IT"/>
                </w:rPr>
                <m:t>Q</m:t>
              </m:r>
            </m:num>
            <m:den>
              <m:r>
                <w:rPr>
                  <w:rFonts w:ascii="Cambria Math" w:hAnsi="Cambria Math"/>
                  <w:lang w:val="it-IT"/>
                </w:rPr>
                <m:t>2F</m:t>
              </m:r>
            </m:den>
          </m:f>
        </m:oMath>
      </m:oMathPara>
    </w:p>
    <w:p w:rsidR="004B0DB1" w:rsidRPr="00B14EF5" w:rsidRDefault="003F5D3D" w:rsidP="00DB6E18">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ano</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0</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ox</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mig</m:t>
              </m:r>
            </m:sub>
          </m:sSub>
        </m:oMath>
      </m:oMathPara>
    </w:p>
    <w:p w:rsidR="004B0DB1" w:rsidRDefault="003F5D3D" w:rsidP="00DB6E18">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mig</m:t>
              </m:r>
            </m:sub>
          </m:sSub>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2F</m:t>
              </m:r>
            </m:den>
          </m:f>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t>
              </m:r>
            </m:sup>
          </m:sSup>
        </m:oMath>
      </m:oMathPara>
    </w:p>
    <w:p w:rsidR="004B0DB1" w:rsidRPr="000C405B" w:rsidRDefault="003F5D3D" w:rsidP="00DB6E18">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ano</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ano</m:t>
              </m:r>
            </m:sub>
          </m:sSub>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2F</m:t>
              </m:r>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t</m:t>
                  </m:r>
                </m:e>
                <m:sup>
                  <m:r>
                    <w:rPr>
                      <w:rFonts w:ascii="Cambria Math" w:hAnsi="Cambria Math"/>
                    </w:rPr>
                    <m:t>+</m:t>
                  </m:r>
                </m:sup>
              </m:sSup>
            </m:e>
          </m:d>
        </m:oMath>
      </m:oMathPara>
    </w:p>
    <w:p w:rsidR="004B0DB1" w:rsidRPr="000C405B" w:rsidRDefault="003F5D3D" w:rsidP="00DB6E18">
      <m:oMathPara>
        <m:oMath>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=1-</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Cu</m:t>
                      </m:r>
                    </m:sub>
                  </m:sSub>
                </m:e>
                <m:sub>
                  <m:r>
                    <w:rPr>
                      <w:rFonts w:ascii="Cambria Math" w:hAnsi="Cambria Math"/>
                    </w:rPr>
                    <m:t>ano</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ano</m:t>
                  </m:r>
                </m:sub>
              </m:sSub>
            </m:e>
          </m:d>
          <m:r>
            <w:rPr>
              <w:rFonts w:ascii="Cambria Math" w:hAnsi="Cambria Math"/>
            </w:rPr>
            <m:t>*</m:t>
          </m:r>
          <m:f>
            <m:fPr>
              <m:ctrlPr>
                <w:rPr>
                  <w:rFonts w:ascii="Cambria Math" w:hAnsi="Cambria Math"/>
                  <w:i/>
                </w:rPr>
              </m:ctrlPr>
            </m:fPr>
            <m:num>
              <m:r>
                <w:rPr>
                  <w:rFonts w:ascii="Cambria Math" w:hAnsi="Cambria Math"/>
                </w:rPr>
                <m:t>2F</m:t>
              </m:r>
            </m:num>
            <m:den>
              <m:r>
                <w:rPr>
                  <w:rFonts w:ascii="Cambria Math" w:hAnsi="Cambria Math"/>
                </w:rPr>
                <m:t>Q</m:t>
              </m:r>
            </m:den>
          </m:f>
        </m:oMath>
      </m:oMathPara>
    </w:p>
    <w:p w:rsidR="004B0DB1" w:rsidRDefault="004B0DB1" w:rsidP="00DB6E18">
      <w:r>
        <w:t xml:space="preserve">Dosage et calcul avec le compartiment anodique préalablement, cathodique devant le jury </w:t>
      </w:r>
    </w:p>
    <w:p w:rsidR="00A1745A" w:rsidRDefault="004B0DB1" w:rsidP="00DB6E18">
      <w:pPr>
        <w:rPr>
          <w:vertAlign w:val="subscript"/>
        </w:rPr>
      </w:pPr>
      <w:r>
        <w:t>Cu</w:t>
      </w:r>
      <w:r>
        <w:rPr>
          <w:vertAlign w:val="superscript"/>
        </w:rPr>
        <w:t>2+</w:t>
      </w:r>
      <w:r>
        <w:t xml:space="preserve"> transporte 37% du courant dans la cellule, le reste transporté par SO</w:t>
      </w:r>
      <w:r>
        <w:rPr>
          <w:vertAlign w:val="subscript"/>
        </w:rPr>
        <w:t>4</w:t>
      </w:r>
      <w:r>
        <w:rPr>
          <w:vertAlign w:val="superscript"/>
        </w:rPr>
        <w:t>2-</w:t>
      </w:r>
      <w:r>
        <w:t xml:space="preserve">  :</w:t>
      </w:r>
      <w:r>
        <w:rPr>
          <w:rFonts w:ascii="Times New Roman" w:hAnsi="Times New Roman" w:cs="Times New Roman"/>
        </w:rPr>
        <w:t>λ</w:t>
      </w:r>
      <w:r>
        <w:rPr>
          <w:vertAlign w:val="subscript"/>
        </w:rPr>
        <w:t xml:space="preserve">SO4 </w:t>
      </w:r>
      <w:r>
        <w:t>&gt;</w:t>
      </w:r>
      <w:r>
        <w:rPr>
          <w:rFonts w:ascii="Times New Roman" w:hAnsi="Times New Roman" w:cs="Times New Roman"/>
        </w:rPr>
        <w:t>λ</w:t>
      </w:r>
      <w:r>
        <w:rPr>
          <w:vertAlign w:val="subscript"/>
        </w:rPr>
        <w:t>Cu</w:t>
      </w:r>
    </w:p>
    <w:p w:rsidR="004B0DB1" w:rsidRDefault="004B0DB1" w:rsidP="004B0DB1">
      <w:pPr>
        <w:pStyle w:val="Titre3"/>
      </w:pPr>
      <w:r>
        <w:t>Suivi d’une cinétique</w:t>
      </w:r>
    </w:p>
    <w:p w:rsidR="004B0DB1" w:rsidRDefault="004B0DB1" w:rsidP="00DB6E18">
      <w:pPr>
        <w:pStyle w:val="manips"/>
      </w:pPr>
      <w:bookmarkStart w:id="97" w:name="_Toc10400106"/>
      <w:bookmarkStart w:id="98" w:name="_Toc11778149"/>
      <w:r w:rsidRPr="004B3529">
        <w:rPr>
          <w:highlight w:val="yellow"/>
        </w:rPr>
        <w:t>S</w:t>
      </w:r>
      <w:r w:rsidRPr="004B3529">
        <w:rPr>
          <w:rFonts w:hint="eastAsia"/>
          <w:highlight w:val="yellow"/>
        </w:rPr>
        <w:t>olvolyse du chlorure de tertiobutyle Chimie Organique Expérimentale BLANCHARD (p167)</w:t>
      </w:r>
      <w:bookmarkEnd w:id="97"/>
      <w:bookmarkEnd w:id="98"/>
      <w:r w:rsidR="003F5D3D">
        <w:rPr>
          <w:highlight w:val="yellow"/>
        </w:rPr>
        <w:fldChar w:fldCharType="begin"/>
      </w:r>
      <w:r w:rsidR="00793CFA">
        <w:instrText xml:space="preserve"> XE "</w:instrText>
      </w:r>
      <w:r w:rsidR="00793CFA" w:rsidRPr="00B915FE">
        <w:instrText>Solvolyse du chlorure de tertiobutyle</w:instrText>
      </w:r>
      <w:r w:rsidR="00793CFA">
        <w:instrText xml:space="preserve">" </w:instrText>
      </w:r>
      <w:r w:rsidR="003F5D3D">
        <w:rPr>
          <w:highlight w:val="yellow"/>
        </w:rPr>
        <w:fldChar w:fldCharType="end"/>
      </w:r>
    </w:p>
    <w:p w:rsidR="004B0DB1" w:rsidRDefault="004B0DB1" w:rsidP="00DB6E18">
      <w:r>
        <w:t>Suivi de la cinétique pendant 15min (mesure de la conductivité à intervalle de temps constant !!)  àT°</w:t>
      </w:r>
      <w:r>
        <w:rPr>
          <w:vertAlign w:val="subscript"/>
        </w:rPr>
        <w:t>amb</w:t>
      </w:r>
      <w:r>
        <w:t xml:space="preserve"> (que la première expérience : 25 g d'eau et 1mL de tertiobutyle pour 25 g d'acétone) </w:t>
      </w:r>
    </w:p>
    <w:p w:rsidR="004B0DB1" w:rsidRDefault="004B0DB1" w:rsidP="00DB6E18">
      <w:r>
        <w:t>Agitation à la baguette entre 2 mesures (pas d'agitation lors de la mesure !)</w:t>
      </w:r>
    </w:p>
    <w:p w:rsidR="004B0DB1" w:rsidRDefault="004B0DB1" w:rsidP="00DB6E18">
      <w:r>
        <w:t>Faire le même suivi avec le bromure de tertiobutyle</w:t>
      </w:r>
    </w:p>
    <w:p w:rsidR="004B0DB1" w:rsidRPr="00F911D0" w:rsidRDefault="004B0DB1" w:rsidP="00DB6E18">
      <w:r>
        <w:t>Conducti méthode adaptée car libération de H</w:t>
      </w:r>
      <w:r>
        <w:rPr>
          <w:vertAlign w:val="superscript"/>
        </w:rPr>
        <w:t>+</w:t>
      </w:r>
      <w:r>
        <w:t xml:space="preserve"> et Cl</w:t>
      </w:r>
      <w:r>
        <w:rPr>
          <w:vertAlign w:val="superscript"/>
        </w:rPr>
        <w:t>-</w:t>
      </w:r>
      <w:r>
        <w:t xml:space="preserve"> donc conducti augmente </w:t>
      </w:r>
    </w:p>
    <w:p w:rsidR="004B0DB1" w:rsidRPr="008B1888" w:rsidRDefault="004B0DB1" w:rsidP="00DB6E18">
      <m:oMathPara>
        <m:oMath>
          <m:r>
            <w:rPr>
              <w:rFonts w:ascii="Cambria Math" w:hAnsi="Cambria Math"/>
            </w:rPr>
            <m:t>v</m:t>
          </m:r>
          <m:r>
            <m:rPr>
              <m:sty m:val="p"/>
            </m:rPr>
            <w:rPr>
              <w:rFonts w:ascii="Cambria Math" w:hAnsi="Cambria Math"/>
            </w:rPr>
            <m:t>=</m:t>
          </m:r>
          <m:r>
            <w:rPr>
              <w:rFonts w:ascii="Cambria Math" w:hAnsi="Cambria Math"/>
            </w:rPr>
            <m:t>k</m:t>
          </m:r>
          <m:d>
            <m:dPr>
              <m:begChr m:val="["/>
              <m:endChr m:val="]"/>
              <m:ctrlPr>
                <w:rPr>
                  <w:rFonts w:ascii="Cambria Math" w:hAnsi="Cambria Math"/>
                </w:rPr>
              </m:ctrlPr>
            </m:dPr>
            <m:e>
              <m:r>
                <w:rPr>
                  <w:rFonts w:ascii="Cambria Math" w:hAnsi="Cambria Math"/>
                </w:rPr>
                <m:t>tBuCl</m:t>
              </m:r>
            </m:e>
          </m:d>
          <m:r>
            <m:rPr>
              <m:sty m:val="p"/>
            </m:rPr>
            <w:rPr>
              <w:rFonts w:ascii="Cambria Math" w:hAnsi="Cambria Math"/>
            </w:rPr>
            <m:t>=</m:t>
          </m:r>
          <m:r>
            <w:rPr>
              <w:rFonts w:ascii="Cambria Math" w:hAnsi="Cambria Math"/>
            </w:rPr>
            <m:t>k</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x</m:t>
              </m:r>
            </m:e>
          </m:d>
        </m:oMath>
      </m:oMathPara>
    </w:p>
    <w:p w:rsidR="004B0DB1" w:rsidRPr="008B1888" w:rsidRDefault="004B0DB1" w:rsidP="00DB6E18">
      <m:oMathPara>
        <m:oMath>
          <m:r>
            <w:rPr>
              <w:rFonts w:ascii="Cambria Math" w:hAnsi="Cambria Math"/>
            </w:rPr>
            <m:t>v</m:t>
          </m:r>
          <m:r>
            <m:rPr>
              <m:sty m:val="p"/>
            </m:rPr>
            <w:rPr>
              <w:rFonts w:ascii="Cambria Math" w:hAnsi="Cambria Math"/>
            </w:rPr>
            <m:t>=-</m:t>
          </m:r>
          <m:f>
            <m:fPr>
              <m:ctrlPr>
                <w:rPr>
                  <w:rFonts w:ascii="Cambria Math" w:hAnsi="Cambria Math"/>
                </w:rPr>
              </m:ctrlPr>
            </m:fPr>
            <m:num>
              <m:r>
                <w:rPr>
                  <w:rFonts w:ascii="Cambria Math" w:hAnsi="Cambria Math"/>
                </w:rPr>
                <m:t>d</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x</m:t>
                  </m:r>
                </m:e>
              </m:d>
            </m:num>
            <m:den>
              <m:r>
                <w:rPr>
                  <w:rFonts w:ascii="Cambria Math" w:hAnsi="Cambria Math"/>
                </w:rPr>
                <m:t>dt</m:t>
              </m:r>
            </m:den>
          </m:f>
          <m:r>
            <m:rPr>
              <m:sty m:val="p"/>
            </m:rPr>
            <w:rPr>
              <w:rFonts w:ascii="Cambria Math" w:hAnsi="Cambria Math"/>
            </w:rPr>
            <m:t>=</m:t>
          </m:r>
          <m:f>
            <m:fPr>
              <m:ctrlPr>
                <w:rPr>
                  <w:rFonts w:ascii="Cambria Math" w:hAnsi="Cambria Math"/>
                </w:rPr>
              </m:ctrlPr>
            </m:fPr>
            <m:num>
              <m:r>
                <w:rPr>
                  <w:rFonts w:ascii="Cambria Math" w:hAnsi="Cambria Math"/>
                </w:rPr>
                <m:t>dx</m:t>
              </m:r>
            </m:num>
            <m:den>
              <m:r>
                <w:rPr>
                  <w:rFonts w:ascii="Cambria Math" w:hAnsi="Cambria Math"/>
                </w:rPr>
                <m:t>dt</m:t>
              </m:r>
            </m:den>
          </m:f>
        </m:oMath>
      </m:oMathPara>
    </w:p>
    <w:p w:rsidR="004B0DB1" w:rsidRDefault="003F5D3D" w:rsidP="00DB6E18">
      <m:oMathPara>
        <m:oMath>
          <m:f>
            <m:fPr>
              <m:ctrlPr>
                <w:rPr>
                  <w:rFonts w:ascii="Cambria Math" w:hAnsi="Cambria Math"/>
                </w:rPr>
              </m:ctrlPr>
            </m:fPr>
            <m:num>
              <m:r>
                <w:rPr>
                  <w:rFonts w:ascii="Cambria Math" w:hAnsi="Cambria Math"/>
                </w:rPr>
                <m:t>dx</m:t>
              </m:r>
            </m:num>
            <m:den>
              <m:r>
                <w:rPr>
                  <w:rFonts w:ascii="Cambria Math" w:hAnsi="Cambria Math"/>
                </w:rPr>
                <m:t>a</m:t>
              </m:r>
              <m:r>
                <m:rPr>
                  <m:sty m:val="p"/>
                </m:rPr>
                <w:rPr>
                  <w:rFonts w:ascii="Cambria Math" w:hAnsi="Cambria Math"/>
                </w:rPr>
                <m:t>-</m:t>
              </m:r>
              <m:r>
                <w:rPr>
                  <w:rFonts w:ascii="Cambria Math" w:hAnsi="Cambria Math"/>
                </w:rPr>
                <m:t>x</m:t>
              </m:r>
            </m:den>
          </m:f>
          <m:r>
            <m:rPr>
              <m:sty m:val="p"/>
            </m:rPr>
            <w:rPr>
              <w:rFonts w:ascii="Cambria Math" w:hAnsi="Cambria Math"/>
            </w:rPr>
            <m:t>=</m:t>
          </m:r>
          <m:r>
            <w:rPr>
              <w:rFonts w:ascii="Cambria Math" w:hAnsi="Cambria Math"/>
            </w:rPr>
            <m:t>kdt</m:t>
          </m:r>
          <m:r>
            <m:rPr>
              <m:sty m:val="p"/>
            </m:rPr>
            <w:rPr>
              <w:rFonts w:ascii="Cambria Math" w:hAnsi="Cambria Math" w:cs="Times New Roman"/>
            </w:rPr>
            <m:t xml:space="preserve"> ⇒</m:t>
          </m:r>
          <m:func>
            <m:funcPr>
              <m:ctrlPr>
                <w:rPr>
                  <w:rFonts w:ascii="Cambria Math" w:hAnsi="Cambria Math" w:cs="Times New Roman"/>
                </w:rPr>
              </m:ctrlPr>
            </m:funcPr>
            <m:fName>
              <m:r>
                <m:rPr>
                  <m:sty m:val="p"/>
                </m:rPr>
                <w:rPr>
                  <w:rFonts w:ascii="Cambria Math" w:hAnsi="Cambria Math" w:cs="Times New Roman"/>
                </w:rPr>
                <m:t>ln</m:t>
              </m:r>
            </m:fName>
            <m:e>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a</m:t>
                      </m:r>
                    </m:num>
                    <m:den>
                      <m:r>
                        <w:rPr>
                          <w:rFonts w:ascii="Cambria Math" w:hAnsi="Cambria Math" w:cs="Times New Roman"/>
                        </w:rPr>
                        <m:t>a</m:t>
                      </m:r>
                      <m:r>
                        <m:rPr>
                          <m:sty m:val="p"/>
                        </m:rPr>
                        <w:rPr>
                          <w:rFonts w:ascii="Cambria Math" w:hAnsi="Cambria Math" w:cs="Times New Roman"/>
                        </w:rPr>
                        <m:t>-</m:t>
                      </m:r>
                      <m:r>
                        <w:rPr>
                          <w:rFonts w:ascii="Cambria Math" w:hAnsi="Cambria Math" w:cs="Times New Roman"/>
                        </w:rPr>
                        <m:t>x</m:t>
                      </m:r>
                    </m:den>
                  </m:f>
                </m:e>
              </m:d>
              <m:ctrlPr>
                <w:rPr>
                  <w:rFonts w:ascii="Cambria Math" w:hAnsi="Cambria Math"/>
                </w:rPr>
              </m:ctrlPr>
            </m:e>
          </m:func>
          <m:r>
            <m:rPr>
              <m:sty m:val="p"/>
            </m:rPr>
            <w:rPr>
              <w:rFonts w:ascii="Cambria Math" w:hAnsi="Cambria Math" w:cs="Times New Roman"/>
            </w:rPr>
            <m:t>=</m:t>
          </m:r>
          <m:r>
            <w:rPr>
              <w:rFonts w:ascii="Cambria Math" w:hAnsi="Cambria Math" w:cs="Times New Roman"/>
            </w:rPr>
            <m:t>kt</m:t>
          </m:r>
        </m:oMath>
      </m:oMathPara>
    </w:p>
    <w:p w:rsidR="004B0DB1" w:rsidRDefault="004B0DB1" w:rsidP="00DB6E18">
      <m:oMathPara>
        <m:oMath>
          <m:r>
            <w:rPr>
              <w:rFonts w:ascii="Cambria Math" w:hAnsi="Cambria Math"/>
            </w:rPr>
            <m:t>σ</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λ</m:t>
          </m:r>
          <m:sSub>
            <m:sSubPr>
              <m:ctrlPr>
                <w:rPr>
                  <w:rFonts w:ascii="Cambria Math" w:hAnsi="Cambria Math"/>
                </w:rPr>
              </m:ctrlPr>
            </m:sSubPr>
            <m:e>
              <m:r>
                <m:rPr>
                  <m:sty m:val="p"/>
                </m:rPr>
                <w:rPr>
                  <w:rFonts w:ascii="Cambria Math" w:hAnsi="Cambria Math"/>
                </w:rPr>
                <m:t>°</m:t>
              </m:r>
            </m:e>
            <m:sub>
              <m:r>
                <w:rPr>
                  <w:rFonts w:ascii="Cambria Math" w:hAnsi="Cambria Math"/>
                </w:rPr>
                <m:t>H</m:t>
              </m:r>
            </m:sub>
          </m:sSub>
          <m:r>
            <m:rPr>
              <m:sty m:val="p"/>
            </m:rPr>
            <w:rPr>
              <w:rFonts w:ascii="Cambria Math" w:hAnsi="Cambria Math"/>
            </w:rPr>
            <m:t>+</m:t>
          </m:r>
          <m:r>
            <w:rPr>
              <w:rFonts w:ascii="Cambria Math" w:hAnsi="Cambria Math"/>
            </w:rPr>
            <m:t>λ</m:t>
          </m:r>
          <m:sSub>
            <m:sSubPr>
              <m:ctrlPr>
                <w:rPr>
                  <w:rFonts w:ascii="Cambria Math" w:hAnsi="Cambria Math"/>
                </w:rPr>
              </m:ctrlPr>
            </m:sSubPr>
            <m:e>
              <m:r>
                <m:rPr>
                  <m:sty m:val="p"/>
                </m:rPr>
                <w:rPr>
                  <w:rFonts w:ascii="Cambria Math" w:hAnsi="Cambria Math"/>
                </w:rPr>
                <m:t>°</m:t>
              </m:r>
            </m:e>
            <m:sub>
              <m:r>
                <w:rPr>
                  <w:rFonts w:ascii="Cambria Math" w:hAnsi="Cambria Math"/>
                </w:rPr>
                <m:t>Cl</m:t>
              </m:r>
            </m:sub>
          </m:sSub>
          <m:r>
            <m:rPr>
              <m:sty m:val="p"/>
            </m:rPr>
            <w:rPr>
              <w:rFonts w:ascii="Cambria Math" w:hAnsi="Cambria Math"/>
            </w:rPr>
            <m:t>)</m:t>
          </m:r>
        </m:oMath>
      </m:oMathPara>
    </w:p>
    <w:p w:rsidR="004B0DB1" w:rsidRDefault="004B0DB1" w:rsidP="00DB6E18">
      <m:oMathPara>
        <m:oMath>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ctrlPr>
                        <w:rPr>
                          <w:rFonts w:ascii="Cambria Math" w:hAnsi="Cambria Math" w:hint="eastAsia"/>
                        </w:rPr>
                      </m:ctrlPr>
                    </m:den>
                  </m:f>
                </m:e>
              </m:d>
              <m:ctrlPr>
                <w:rPr>
                  <w:rFonts w:ascii="Cambria Math" w:hAnsi="Cambria Math" w:hint="eastAsia"/>
                </w:rPr>
              </m:ctrlP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ctrlPr>
                        <w:rPr>
                          <w:rFonts w:ascii="Cambria Math" w:hAnsi="Cambria Math" w:hint="eastAsia"/>
                        </w:rPr>
                      </m:ctrlPr>
                    </m:den>
                  </m:f>
                </m:e>
              </m:d>
              <m:ctrlPr>
                <w:rPr>
                  <w:rFonts w:ascii="Cambria Math" w:hAnsi="Cambria Math" w:hint="eastAsia"/>
                </w:rPr>
              </m:ctrlP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ctrlPr>
                        <w:rPr>
                          <w:rFonts w:ascii="Cambria Math" w:hAnsi="Cambria Math" w:hint="eastAsia"/>
                        </w:rPr>
                      </m:ctrlPr>
                    </m:den>
                  </m:f>
                </m:e>
              </m:d>
              <m:ctrlPr>
                <w:rPr>
                  <w:rFonts w:ascii="Cambria Math" w:hAnsi="Cambria Math" w:hint="eastAsia"/>
                </w:rPr>
              </m:ctrlPr>
            </m:e>
          </m:func>
        </m:oMath>
      </m:oMathPara>
    </w:p>
    <w:p w:rsidR="004B0DB1" w:rsidRPr="00F911D0" w:rsidRDefault="003F5D3D" w:rsidP="00DB6E18">
      <m:oMathPara>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a</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ctrlPr>
                    <w:rPr>
                      <w:rFonts w:ascii="Cambria Math" w:hAnsi="Cambria Math" w:hint="eastAsia"/>
                    </w:rPr>
                  </m:ctrlPr>
                </m:sup>
              </m:sSup>
            </m:e>
          </m:d>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sSup>
            <m:sSupPr>
              <m:ctrlPr>
                <w:rPr>
                  <w:rFonts w:ascii="Cambria Math" w:hAnsi="Cambria Math"/>
                </w:rPr>
              </m:ctrlPr>
            </m:sSupPr>
            <m:e>
              <m:r>
                <w:rPr>
                  <w:rFonts w:ascii="Cambria Math" w:hAnsi="Cambria Math"/>
                </w:rPr>
                <m:t>e</m:t>
              </m:r>
            </m:e>
            <m:sup>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ctrlPr>
                <w:rPr>
                  <w:rFonts w:ascii="Cambria Math" w:hAnsi="Cambria Math" w:hint="eastAsia"/>
                </w:rPr>
              </m:ctrlPr>
            </m:sup>
          </m:sSup>
        </m:oMath>
      </m:oMathPara>
    </w:p>
    <w:p w:rsidR="004B0DB1" w:rsidRDefault="003F5D3D" w:rsidP="00DB6E18">
      <m:oMathPara>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λ</m:t>
          </m:r>
          <m:sSub>
            <m:sSubPr>
              <m:ctrlPr>
                <w:rPr>
                  <w:rFonts w:ascii="Cambria Math" w:hAnsi="Cambria Math"/>
                </w:rPr>
              </m:ctrlPr>
            </m:sSubPr>
            <m:e>
              <m:r>
                <m:rPr>
                  <m:sty m:val="p"/>
                </m:rPr>
                <w:rPr>
                  <w:rFonts w:ascii="Cambria Math" w:hAnsi="Cambria Math"/>
                </w:rPr>
                <m:t>°</m:t>
              </m:r>
            </m:e>
            <m:sub>
              <m:r>
                <w:rPr>
                  <w:rFonts w:ascii="Cambria Math" w:hAnsi="Cambria Math"/>
                </w:rPr>
                <m:t>H</m:t>
              </m:r>
            </m:sub>
          </m:sSub>
          <m:r>
            <m:rPr>
              <m:sty m:val="p"/>
            </m:rPr>
            <w:rPr>
              <w:rFonts w:ascii="Cambria Math" w:hAnsi="Cambria Math"/>
            </w:rPr>
            <m:t>+</m:t>
          </m:r>
          <m:r>
            <w:rPr>
              <w:rFonts w:ascii="Cambria Math" w:hAnsi="Cambria Math"/>
            </w:rPr>
            <m:t>λ</m:t>
          </m:r>
          <m:sSub>
            <m:sSubPr>
              <m:ctrlPr>
                <w:rPr>
                  <w:rFonts w:ascii="Cambria Math" w:hAnsi="Cambria Math"/>
                </w:rPr>
              </m:ctrlPr>
            </m:sSubPr>
            <m:e>
              <m:r>
                <m:rPr>
                  <m:sty m:val="p"/>
                </m:rPr>
                <w:rPr>
                  <w:rFonts w:ascii="Cambria Math" w:hAnsi="Cambria Math"/>
                </w:rPr>
                <m:t>°</m:t>
              </m:r>
            </m:e>
            <m:sub>
              <m:r>
                <w:rPr>
                  <w:rFonts w:ascii="Cambria Math" w:hAnsi="Cambria Math"/>
                </w:rPr>
                <m:t>Cl</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λ</m:t>
          </m:r>
          <m:sSub>
            <m:sSubPr>
              <m:ctrlPr>
                <w:rPr>
                  <w:rFonts w:ascii="Cambria Math" w:hAnsi="Cambria Math"/>
                </w:rPr>
              </m:ctrlPr>
            </m:sSubPr>
            <m:e>
              <m:r>
                <m:rPr>
                  <m:sty m:val="p"/>
                </m:rPr>
                <w:rPr>
                  <w:rFonts w:ascii="Cambria Math" w:hAnsi="Cambria Math"/>
                </w:rPr>
                <m:t>°</m:t>
              </m:r>
            </m:e>
            <m:sub>
              <m:r>
                <w:rPr>
                  <w:rFonts w:ascii="Cambria Math" w:hAnsi="Cambria Math"/>
                </w:rPr>
                <m:t>H</m:t>
              </m:r>
            </m:sub>
          </m:sSub>
          <m:r>
            <m:rPr>
              <m:sty m:val="p"/>
            </m:rPr>
            <w:rPr>
              <w:rFonts w:ascii="Cambria Math" w:hAnsi="Cambria Math"/>
            </w:rPr>
            <m:t>+</m:t>
          </m:r>
          <m:r>
            <w:rPr>
              <w:rFonts w:ascii="Cambria Math" w:hAnsi="Cambria Math"/>
            </w:rPr>
            <m:t>λ</m:t>
          </m:r>
          <m:sSub>
            <m:sSubPr>
              <m:ctrlPr>
                <w:rPr>
                  <w:rFonts w:ascii="Cambria Math" w:hAnsi="Cambria Math"/>
                </w:rPr>
              </m:ctrlPr>
            </m:sSubPr>
            <m:e>
              <m:r>
                <m:rPr>
                  <m:sty m:val="p"/>
                </m:rPr>
                <w:rPr>
                  <w:rFonts w:ascii="Cambria Math" w:hAnsi="Cambria Math"/>
                </w:rPr>
                <m:t>°</m:t>
              </m:r>
            </m:e>
            <m:sub>
              <m:r>
                <w:rPr>
                  <w:rFonts w:ascii="Cambria Math" w:hAnsi="Cambria Math"/>
                </w:rPr>
                <m:t>Cl</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ctrlPr>
                    <w:rPr>
                      <w:rFonts w:ascii="Cambria Math" w:hAnsi="Cambria Math" w:hint="eastAsia"/>
                    </w:rPr>
                  </m:ctrlPr>
                </m:sup>
              </m:sSup>
            </m:e>
          </m:d>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r>
            <w:rPr>
              <w:rFonts w:ascii="Cambria Math" w:hAnsi="Cambria Math"/>
            </w:rPr>
            <m:t>λ</m:t>
          </m:r>
          <m:sSub>
            <m:sSubPr>
              <m:ctrlPr>
                <w:rPr>
                  <w:rFonts w:ascii="Cambria Math" w:hAnsi="Cambria Math"/>
                </w:rPr>
              </m:ctrlPr>
            </m:sSubPr>
            <m:e>
              <m:r>
                <m:rPr>
                  <m:sty m:val="p"/>
                </m:rPr>
                <w:rPr>
                  <w:rFonts w:ascii="Cambria Math" w:hAnsi="Cambria Math"/>
                </w:rPr>
                <m:t>°</m:t>
              </m:r>
            </m:e>
            <m:sub>
              <m:r>
                <w:rPr>
                  <w:rFonts w:ascii="Cambria Math" w:hAnsi="Cambria Math"/>
                </w:rPr>
                <m:t>H</m:t>
              </m:r>
            </m:sub>
          </m:sSub>
          <m:r>
            <m:rPr>
              <m:sty m:val="p"/>
            </m:rPr>
            <w:rPr>
              <w:rFonts w:ascii="Cambria Math" w:hAnsi="Cambria Math"/>
            </w:rPr>
            <m:t>+</m:t>
          </m:r>
          <m:r>
            <w:rPr>
              <w:rFonts w:ascii="Cambria Math" w:hAnsi="Cambria Math"/>
            </w:rPr>
            <m:t>λ</m:t>
          </m:r>
          <m:sSub>
            <m:sSubPr>
              <m:ctrlPr>
                <w:rPr>
                  <w:rFonts w:ascii="Cambria Math" w:hAnsi="Cambria Math"/>
                </w:rPr>
              </m:ctrlPr>
            </m:sSubPr>
            <m:e>
              <m:r>
                <m:rPr>
                  <m:sty m:val="p"/>
                </m:rPr>
                <w:rPr>
                  <w:rFonts w:ascii="Cambria Math" w:hAnsi="Cambria Math"/>
                </w:rPr>
                <m:t>°</m:t>
              </m:r>
            </m:e>
            <m:sub>
              <m:r>
                <w:rPr>
                  <w:rFonts w:ascii="Cambria Math" w:hAnsi="Cambria Math"/>
                </w:rPr>
                <m:t>Cl</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ctrlPr>
                <w:rPr>
                  <w:rFonts w:ascii="Cambria Math" w:hAnsi="Cambria Math" w:hint="eastAsia"/>
                </w:rPr>
              </m:ctrlPr>
            </m:sup>
          </m:sSup>
        </m:oMath>
      </m:oMathPara>
    </w:p>
    <w:p w:rsidR="004B0DB1" w:rsidRPr="00F911D0" w:rsidRDefault="003F5D3D" w:rsidP="00DB6E18">
      <m:oMathPara>
        <m:oMath>
          <m:sSub>
            <m:sSubPr>
              <m:ctrlPr>
                <w:rPr>
                  <w:rFonts w:ascii="Cambria Math" w:hAnsi="Cambria Math"/>
                </w:rPr>
              </m:ctrlPr>
            </m:sSubPr>
            <m:e>
              <m:r>
                <w:rPr>
                  <w:rFonts w:ascii="Cambria Math" w:hAnsi="Cambria Math"/>
                </w:rPr>
                <m:t>σ</m:t>
              </m:r>
            </m:e>
            <m:sub>
              <m:r>
                <m:rPr>
                  <m:sty m:val="p"/>
                </m:rPr>
                <w:rPr>
                  <w:rFonts w:ascii="Cambria Math" w:hAnsi="Cambria Math"/>
                </w:rPr>
                <m:t>1</m:t>
              </m:r>
            </m:sub>
          </m:sSub>
          <m:r>
            <m:rPr>
              <m:sty m:val="p"/>
            </m:rPr>
            <w:rPr>
              <w:rFonts w:ascii="Cambria Math" w:hAnsi="Cambria Math"/>
            </w:rPr>
            <m:t>=</m:t>
          </m:r>
          <m:r>
            <w:rPr>
              <w:rFonts w:ascii="Cambria Math" w:hAnsi="Cambria Math"/>
            </w:rPr>
            <m:t>constante</m:t>
          </m:r>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2</m:t>
              </m:r>
            </m:sub>
          </m:sSub>
          <m:sSup>
            <m:sSupPr>
              <m:ctrlPr>
                <w:rPr>
                  <w:rFonts w:ascii="Cambria Math" w:hAnsi="Cambria Math"/>
                </w:rPr>
              </m:ctrlPr>
            </m:sSupPr>
            <m:e>
              <m:r>
                <w:rPr>
                  <w:rFonts w:ascii="Cambria Math" w:hAnsi="Cambria Math"/>
                </w:rPr>
                <m:t>e</m:t>
              </m:r>
            </m:e>
            <m:sup>
              <m:r>
                <w:rPr>
                  <w:rFonts w:ascii="Cambria Math" w:hAnsi="Cambria Math"/>
                </w:rPr>
                <m:t>k</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ctrlPr>
                <w:rPr>
                  <w:rFonts w:ascii="Cambria Math" w:hAnsi="Cambria Math" w:hint="eastAsia"/>
                </w:rPr>
              </m:ctrlPr>
            </m:sup>
          </m:sSup>
        </m:oMath>
      </m:oMathPara>
    </w:p>
    <w:p w:rsidR="004B0DB1" w:rsidRDefault="004B0DB1" w:rsidP="00DB6E18">
      <w:r>
        <w:t xml:space="preserve">Attention : constante si tous les intervalles de temps sont égaux !! </w:t>
      </w:r>
    </w:p>
    <w:p w:rsidR="004B0DB1" w:rsidRDefault="004B0DB1" w:rsidP="00DB6E18">
      <w:pPr>
        <w:rPr>
          <w:vertAlign w:val="superscript"/>
        </w:rPr>
      </w:pPr>
      <w:r>
        <w:t xml:space="preserve">Méthode de Guggenheim tracer de </w:t>
      </w:r>
      <w:r>
        <w:sym w:font="Symbol" w:char="F073"/>
      </w:r>
      <w:r>
        <w:rPr>
          <w:vertAlign w:val="subscript"/>
        </w:rPr>
        <w:t>n</w:t>
      </w:r>
      <w:r>
        <w:t xml:space="preserve"> en fonction de </w:t>
      </w:r>
      <w:r>
        <w:sym w:font="Symbol" w:char="F073"/>
      </w:r>
      <w:r>
        <w:rPr>
          <w:vertAlign w:val="subscript"/>
        </w:rPr>
        <w:t>n+1</w:t>
      </w:r>
      <w:r>
        <w:t xml:space="preserve"> : droite de pente e</w:t>
      </w:r>
      <w:r>
        <w:rPr>
          <w:vertAlign w:val="superscript"/>
        </w:rPr>
        <w:t>k*</w:t>
      </w:r>
      <w:r>
        <w:rPr>
          <w:rFonts w:ascii="Calibri" w:hAnsi="Calibri"/>
          <w:vertAlign w:val="superscript"/>
        </w:rPr>
        <w:t>Δ</w:t>
      </w:r>
      <w:r>
        <w:rPr>
          <w:vertAlign w:val="superscript"/>
        </w:rPr>
        <w:t>t</w:t>
      </w:r>
    </w:p>
    <w:p w:rsidR="004B0DB1" w:rsidRPr="004B0DB1" w:rsidRDefault="004B0DB1" w:rsidP="004B0DB1">
      <w:pPr>
        <w:pStyle w:val="Sous-titre"/>
      </w:pPr>
      <w:r>
        <w:t>Commentaires et questions</w:t>
      </w:r>
    </w:p>
    <w:p w:rsidR="004B0DB1" w:rsidRDefault="004B0DB1" w:rsidP="00D714A3">
      <w:pPr>
        <w:pStyle w:val="Paragraphedeliste"/>
        <w:numPr>
          <w:ilvl w:val="0"/>
          <w:numId w:val="5"/>
        </w:numPr>
      </w:pPr>
      <w:r>
        <w:t>COMMENTAIRE : l’appareil mesure</w:t>
      </w:r>
      <w:r w:rsidR="00AA4CB7">
        <w:t xml:space="preserve"> une conductance mais affiche une conductivité, calculée grâce à la constante de la cellule.</w:t>
      </w:r>
    </w:p>
    <w:p w:rsidR="00A1745A" w:rsidRPr="00AA4CB7" w:rsidRDefault="00AA4CB7" w:rsidP="00D714A3">
      <w:pPr>
        <w:pStyle w:val="Paragraphedeliste"/>
        <w:numPr>
          <w:ilvl w:val="0"/>
          <w:numId w:val="5"/>
        </w:numPr>
      </w:pPr>
      <w:r>
        <w:t xml:space="preserve">COMMENTAIRE : permet de dire que c’est ordre 1, mais pas de prouver </w:t>
      </w:r>
      <m:oMath>
        <m:r>
          <w:rPr>
            <w:rFonts w:ascii="Cambria Math" w:hAnsi="Cambria Math"/>
          </w:rPr>
          <m:t>S</m:t>
        </m:r>
        <m:sSub>
          <m:sSubPr>
            <m:ctrlPr>
              <w:rPr>
                <w:rFonts w:ascii="Cambria Math" w:hAnsi="Cambria Math"/>
                <w:i/>
              </w:rPr>
            </m:ctrlPr>
          </m:sSubPr>
          <m:e>
            <m:r>
              <w:rPr>
                <w:rFonts w:ascii="Cambria Math" w:hAnsi="Cambria Math"/>
              </w:rPr>
              <m:t>N</m:t>
            </m:r>
          </m:e>
          <m:sub>
            <m:r>
              <w:rPr>
                <w:rFonts w:ascii="Cambria Math" w:hAnsi="Cambria Math"/>
              </w:rPr>
              <m:t>1</m:t>
            </m:r>
          </m:sub>
        </m:sSub>
      </m:oMath>
    </w:p>
    <w:p w:rsidR="00A1745A" w:rsidRDefault="00AA4CB7" w:rsidP="00AA4CB7">
      <w:pPr>
        <w:pStyle w:val="Titre3"/>
      </w:pPr>
      <w:r>
        <w:lastRenderedPageBreak/>
        <w:t>Détermination de la concentration micellaire critique</w:t>
      </w:r>
    </w:p>
    <w:p w:rsidR="00F55D35" w:rsidRPr="00AC681A" w:rsidRDefault="00F55D35" w:rsidP="00DB6E18">
      <w:pPr>
        <w:pStyle w:val="manips"/>
      </w:pPr>
      <w:bookmarkStart w:id="99" w:name="_Toc10400107"/>
      <w:bookmarkStart w:id="100" w:name="_Toc11778150"/>
      <w:r w:rsidRPr="004B3529">
        <w:rPr>
          <w:rFonts w:hint="eastAsia"/>
          <w:highlight w:val="yellow"/>
        </w:rPr>
        <w:t>Détermination de la concentration micellaire critique par conductivité Chimie Physique expérimentale FOSSET (p390)</w:t>
      </w:r>
      <w:bookmarkEnd w:id="99"/>
      <w:bookmarkEnd w:id="100"/>
      <w:r w:rsidR="003F5D3D">
        <w:rPr>
          <w:highlight w:val="yellow"/>
        </w:rPr>
        <w:fldChar w:fldCharType="begin"/>
      </w:r>
      <w:r w:rsidR="00793CFA">
        <w:instrText xml:space="preserve"> XE "</w:instrText>
      </w:r>
      <w:r w:rsidR="00793CFA" w:rsidRPr="000D2A23">
        <w:instrText>Détermination de la concentration micellaire critique par conductivité</w:instrText>
      </w:r>
      <w:r w:rsidR="00793CFA">
        <w:instrText xml:space="preserve">" </w:instrText>
      </w:r>
      <w:r w:rsidR="003F5D3D">
        <w:rPr>
          <w:highlight w:val="yellow"/>
        </w:rPr>
        <w:fldChar w:fldCharType="end"/>
      </w:r>
    </w:p>
    <w:p w:rsidR="00F55D35" w:rsidRPr="0066514B" w:rsidRDefault="00F55D35" w:rsidP="00DB6E18">
      <w:r w:rsidRPr="0066514B">
        <w:rPr>
          <w:rFonts w:hint="eastAsia"/>
        </w:rPr>
        <w:t>Préparation des solutions et mesure de la conductivité pour les 4 solutions les plus concentrées</w:t>
      </w:r>
    </w:p>
    <w:p w:rsidR="00F55D35" w:rsidRPr="0066514B" w:rsidRDefault="00F55D35" w:rsidP="00DB6E18">
      <w:r w:rsidRPr="0066514B">
        <w:rPr>
          <w:rFonts w:hint="eastAsia"/>
        </w:rPr>
        <w:t>Pour la solution à 10-2 mol.L-1, on prélève 25 mL à la pipette puis mesure de la conductivité en la diluant de plus en plus avec eau dans une burette (à refaire devant le jury)</w:t>
      </w:r>
    </w:p>
    <w:p w:rsidR="00B448E2" w:rsidRPr="00B710C3" w:rsidRDefault="00F55D35" w:rsidP="00DB6E18">
      <w:r w:rsidRPr="0066514B">
        <w:rPr>
          <w:rFonts w:hint="eastAsia"/>
        </w:rPr>
        <w:t>Tracer de la conductance ou conductivité e</w:t>
      </w:r>
      <w:r>
        <w:rPr>
          <w:rFonts w:hint="eastAsia"/>
        </w:rPr>
        <w:t xml:space="preserve">n fonction de la concentration </w:t>
      </w:r>
      <w:r>
        <w:t>: cmc à la rupture de pente (dépend des conditions opératoires)</w:t>
      </w:r>
    </w:p>
    <w:p w:rsidR="00D424DD" w:rsidRDefault="00D424DD" w:rsidP="004D5A3D">
      <w:pPr>
        <w:pStyle w:val="Titre1"/>
      </w:pPr>
      <w:bookmarkStart w:id="101" w:name="_Toc11778198"/>
      <w:r w:rsidRPr="00B710C3">
        <w:lastRenderedPageBreak/>
        <w:t>MC31 :</w:t>
      </w:r>
      <w:r w:rsidR="004D5A3D" w:rsidRPr="00B710C3">
        <w:t xml:space="preserve"> Aménagement fonctionnel en chimie organique</w:t>
      </w:r>
      <w:bookmarkEnd w:id="101"/>
    </w:p>
    <w:p w:rsidR="004F3C0E" w:rsidRDefault="004F3C0E" w:rsidP="004F3C0E">
      <w:pPr>
        <w:pStyle w:val="Sous-titre"/>
      </w:pPr>
      <w:r>
        <w:t>Introduction</w:t>
      </w:r>
    </w:p>
    <w:p w:rsidR="004F3C0E" w:rsidRDefault="004F3C0E" w:rsidP="004F3C0E">
      <w:r>
        <w:t>L’aménagement de fonctions est à la base de la synthèse organique. Chaque stratégie de synthèse consiste à ajouter, retirer, ou modifier des fonctions à une base moléculaire. Chaque étape d’aménagement fonctionnel est pensée est mise au point pour arriver au produit désiré.</w:t>
      </w:r>
    </w:p>
    <w:p w:rsidR="004F3C0E" w:rsidRPr="004F3C0E" w:rsidRDefault="004F3C0E" w:rsidP="004F3C0E">
      <w:r>
        <w:t>Je vais présenter plusieurs techniques de modification ou d’ajout de fonctions.</w:t>
      </w:r>
    </w:p>
    <w:p w:rsidR="004F3C0E" w:rsidRPr="00C434FB" w:rsidRDefault="004F3C0E" w:rsidP="00D714A3">
      <w:pPr>
        <w:pStyle w:val="Titre3"/>
        <w:numPr>
          <w:ilvl w:val="0"/>
          <w:numId w:val="16"/>
        </w:numPr>
      </w:pPr>
      <w:r w:rsidRPr="00F805BB">
        <w:t>Modifications de fonctions</w:t>
      </w:r>
    </w:p>
    <w:p w:rsidR="004F3C0E" w:rsidRDefault="004F3C0E" w:rsidP="00D714A3">
      <w:pPr>
        <w:pStyle w:val="Titre4"/>
        <w:numPr>
          <w:ilvl w:val="0"/>
          <w:numId w:val="17"/>
        </w:numPr>
      </w:pPr>
      <w:r w:rsidRPr="003A65C5">
        <w:t>Epoxydation de la chalcone</w:t>
      </w:r>
      <w:r>
        <w:t xml:space="preserve"> (obtention difficile du produit)</w:t>
      </w:r>
    </w:p>
    <w:p w:rsidR="004F3C0E" w:rsidRDefault="004F3C0E" w:rsidP="00DB6E18">
      <w:pPr>
        <w:pStyle w:val="manips"/>
        <w:rPr>
          <w:lang w:val="en-US"/>
        </w:rPr>
      </w:pPr>
      <w:bookmarkStart w:id="102" w:name="_Toc10400108"/>
      <w:bookmarkStart w:id="103" w:name="_Toc11778151"/>
      <w:r w:rsidRPr="00F805BB">
        <w:rPr>
          <w:highlight w:val="yellow"/>
          <w:lang w:val="en-US"/>
        </w:rPr>
        <w:t>Synthesis of epoxi</w:t>
      </w:r>
      <w:r>
        <w:rPr>
          <w:highlight w:val="yellow"/>
          <w:lang w:val="en-US"/>
        </w:rPr>
        <w:t>d</w:t>
      </w:r>
      <w:r w:rsidRPr="00F805BB">
        <w:rPr>
          <w:highlight w:val="yellow"/>
          <w:lang w:val="en-US"/>
        </w:rPr>
        <w:t>ated chalcone derivatives JCE vol 69  (dec 92 p1032</w:t>
      </w:r>
      <w:r w:rsidRPr="004F3C0E">
        <w:rPr>
          <w:highlight w:val="yellow"/>
          <w:lang w:val="en-US"/>
        </w:rPr>
        <w:t>)step 3</w:t>
      </w:r>
      <w:bookmarkEnd w:id="102"/>
      <w:bookmarkEnd w:id="103"/>
      <w:r w:rsidR="003F5D3D">
        <w:rPr>
          <w:highlight w:val="yellow"/>
          <w:lang w:val="en-US"/>
        </w:rPr>
        <w:fldChar w:fldCharType="begin"/>
      </w:r>
      <w:r w:rsidR="00793CFA" w:rsidRPr="00793CFA">
        <w:rPr>
          <w:lang w:val="en-GB"/>
        </w:rPr>
        <w:instrText xml:space="preserve"> XE "Synthesis of epoxidated chalcone derivatives" </w:instrText>
      </w:r>
      <w:r w:rsidR="003F5D3D">
        <w:rPr>
          <w:highlight w:val="yellow"/>
          <w:lang w:val="en-US"/>
        </w:rPr>
        <w:fldChar w:fldCharType="end"/>
      </w:r>
    </w:p>
    <w:p w:rsidR="00D364EA" w:rsidRDefault="00D364EA" w:rsidP="004F3C0E">
      <w:r>
        <w:t>Dans un erlen :</w:t>
      </w:r>
    </w:p>
    <w:p w:rsidR="004F3C0E" w:rsidRDefault="004F3C0E" w:rsidP="004F3C0E">
      <w:r>
        <w:t xml:space="preserve">40 mL acétone, </w:t>
      </w:r>
      <w:r w:rsidR="00D364EA">
        <w:t>+ 0,96g de la chalcone (agiter pour dissoudre)</w:t>
      </w:r>
    </w:p>
    <w:p w:rsidR="00D364EA" w:rsidRDefault="00D364EA" w:rsidP="004F3C0E">
      <w:r>
        <w:t>On ajoute à cette solution 10 mL de méthanol, puis 3 mL d’NaOH 2M.</w:t>
      </w:r>
    </w:p>
    <w:p w:rsidR="00D364EA" w:rsidRDefault="00D364EA" w:rsidP="004F3C0E">
      <w:r>
        <w:t>On ajoute ensuite 1 mL de peroxyde d’hydrogène 30% goutte à goutte à la pipette pasteur ce qui donne une solution trouble.</w:t>
      </w:r>
    </w:p>
    <w:p w:rsidR="00D364EA" w:rsidRDefault="00D364EA" w:rsidP="004F3C0E">
      <w:r>
        <w:t>La solution résultante est agitée pendant 20 min à température ambiante.</w:t>
      </w:r>
    </w:p>
    <w:p w:rsidR="00D364EA" w:rsidRDefault="00D364EA" w:rsidP="004F3C0E">
      <w:pPr>
        <w:rPr>
          <w:rFonts w:eastAsiaTheme="minorEastAsia"/>
        </w:rPr>
      </w:pPr>
      <w:r>
        <w:t xml:space="preserve">En principe ici, on ajoute de l’eau pour faire précipiter le produit (jusqu’à ce que la précipitation soit complète, </w:t>
      </w:r>
      <m:oMath>
        <m:r>
          <w:rPr>
            <w:rFonts w:ascii="Cambria Math" w:hAnsi="Cambria Math"/>
          </w:rPr>
          <m:t>~40mL</m:t>
        </m:r>
      </m:oMath>
      <w:r>
        <w:rPr>
          <w:rFonts w:eastAsiaTheme="minorEastAsia"/>
        </w:rPr>
        <w:t>)</w:t>
      </w:r>
      <w:r w:rsidR="00AB227E">
        <w:rPr>
          <w:rFonts w:eastAsiaTheme="minorEastAsia"/>
        </w:rPr>
        <w:t>, mais ça cristallise très mal, du coup filtrer tout de suite ?</w:t>
      </w:r>
    </w:p>
    <w:p w:rsidR="00D364EA" w:rsidRDefault="00D364EA" w:rsidP="004F3C0E">
      <w:pPr>
        <w:rPr>
          <w:rFonts w:eastAsiaTheme="minorEastAsia"/>
        </w:rPr>
      </w:pPr>
      <m:oMath>
        <m:r>
          <w:rPr>
            <w:rFonts w:ascii="Cambria Math" w:hAnsi="Cambria Math"/>
          </w:rPr>
          <m:t>→</m:t>
        </m:r>
      </m:oMath>
      <w:r>
        <w:rPr>
          <w:rFonts w:eastAsiaTheme="minorEastAsia"/>
        </w:rPr>
        <w:t>filtration</w:t>
      </w:r>
    </w:p>
    <w:p w:rsidR="00D364EA" w:rsidRPr="00D364EA" w:rsidRDefault="00D364EA" w:rsidP="004F3C0E">
      <w:pPr>
        <w:rPr>
          <w:rFonts w:eastAsiaTheme="minorEastAsia"/>
        </w:rPr>
      </w:pPr>
      <m:oMath>
        <m:r>
          <w:rPr>
            <w:rFonts w:ascii="Cambria Math" w:hAnsi="Cambria Math"/>
          </w:rPr>
          <m:t>→</m:t>
        </m:r>
      </m:oMath>
      <w:r>
        <w:rPr>
          <w:rFonts w:eastAsiaTheme="minorEastAsia"/>
        </w:rPr>
        <w:t>point de fusion</w:t>
      </w:r>
    </w:p>
    <w:p w:rsidR="004F3C0E" w:rsidRDefault="004F3C0E" w:rsidP="004F3C0E">
      <w:r w:rsidRPr="00DE5F85">
        <w:t>Pourquoi l'époxydation se fait avec H</w:t>
      </w:r>
      <w:r>
        <w:rPr>
          <w:vertAlign w:val="subscript"/>
        </w:rPr>
        <w:t>2</w:t>
      </w:r>
      <w:r>
        <w:t>O</w:t>
      </w:r>
      <w:r>
        <w:rPr>
          <w:vertAlign w:val="subscript"/>
        </w:rPr>
        <w:t>2</w:t>
      </w:r>
      <w:r>
        <w:t xml:space="preserve"> en milieu basique ? C=C fortement polarisée</w:t>
      </w:r>
    </w:p>
    <w:p w:rsidR="004F3C0E" w:rsidRDefault="004F3C0E" w:rsidP="004F3C0E">
      <w:r>
        <w:t>Caractérisation par spectre IR</w:t>
      </w:r>
    </w:p>
    <w:p w:rsidR="00AB227E" w:rsidRDefault="00AB227E" w:rsidP="00AB227E">
      <w:pPr>
        <w:pStyle w:val="Sous-titre"/>
      </w:pPr>
      <w:r>
        <w:t>Commentaires</w:t>
      </w:r>
    </w:p>
    <w:p w:rsidR="00AB227E" w:rsidRPr="00AB227E" w:rsidRDefault="00AB227E" w:rsidP="00D714A3">
      <w:pPr>
        <w:pStyle w:val="Paragraphedeliste"/>
        <w:numPr>
          <w:ilvl w:val="0"/>
          <w:numId w:val="5"/>
        </w:numPr>
      </w:pPr>
      <w:r>
        <w:t xml:space="preserve">Pourquoi est-ce que l’époxydation se fait avec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rPr>
          <w:rFonts w:eastAsiaTheme="minorEastAsia"/>
        </w:rPr>
        <w:t xml:space="preserve"> ici ?</w:t>
      </w:r>
    </w:p>
    <w:p w:rsidR="00AB227E" w:rsidRPr="00AB227E" w:rsidRDefault="00AB227E" w:rsidP="00AB227E">
      <w:r>
        <w:t>Car la liaison C=C est très polarisée</w:t>
      </w:r>
    </w:p>
    <w:p w:rsidR="004F3C0E" w:rsidRDefault="004F3C0E" w:rsidP="004F3C0E">
      <w:pPr>
        <w:pStyle w:val="Titre4"/>
      </w:pPr>
      <w:r w:rsidRPr="003A65C5">
        <w:t>Réduction d'une cétone</w:t>
      </w:r>
      <w:r>
        <w:t xml:space="preserve"> (obtention difficile du produit)</w:t>
      </w:r>
    </w:p>
    <w:p w:rsidR="00AB227E" w:rsidRPr="00AB227E" w:rsidRDefault="004F3C0E" w:rsidP="00DB6E18">
      <w:pPr>
        <w:pStyle w:val="manips"/>
        <w:rPr>
          <w:lang w:val="en-US"/>
        </w:rPr>
      </w:pPr>
      <w:bookmarkStart w:id="104" w:name="_Toc10400109"/>
      <w:bookmarkStart w:id="105" w:name="_Toc11778152"/>
      <w:r w:rsidRPr="00F805BB">
        <w:rPr>
          <w:highlight w:val="yellow"/>
          <w:lang w:val="en-US"/>
        </w:rPr>
        <w:t>The Selective Reduction of meta-nitroacétophenone JCE vol 5 (oct 75 p668)</w:t>
      </w:r>
      <w:bookmarkEnd w:id="104"/>
      <w:bookmarkEnd w:id="105"/>
      <w:r w:rsidR="003F5D3D">
        <w:rPr>
          <w:highlight w:val="yellow"/>
          <w:lang w:val="en-US"/>
        </w:rPr>
        <w:fldChar w:fldCharType="begin"/>
      </w:r>
      <w:r w:rsidR="00793CFA" w:rsidRPr="00793CFA">
        <w:rPr>
          <w:lang w:val="en-GB"/>
        </w:rPr>
        <w:instrText xml:space="preserve"> XE "The selective reduction of meta nitroac</w:instrText>
      </w:r>
      <w:r w:rsidR="00793CFA">
        <w:rPr>
          <w:lang w:val="en-GB"/>
        </w:rPr>
        <w:instrText>e</w:instrText>
      </w:r>
      <w:r w:rsidR="00793CFA" w:rsidRPr="00793CFA">
        <w:rPr>
          <w:lang w:val="en-GB"/>
        </w:rPr>
        <w:instrText xml:space="preserve">tophenone" </w:instrText>
      </w:r>
      <w:r w:rsidR="003F5D3D">
        <w:rPr>
          <w:highlight w:val="yellow"/>
          <w:lang w:val="en-US"/>
        </w:rPr>
        <w:fldChar w:fldCharType="end"/>
      </w:r>
    </w:p>
    <w:p w:rsidR="004F3C0E" w:rsidRPr="0094006B" w:rsidRDefault="004F3C0E" w:rsidP="004F3C0E">
      <w:r w:rsidRPr="0094006B">
        <w:t>Partie : réduction par NaBH</w:t>
      </w:r>
      <w:r w:rsidRPr="0094006B">
        <w:rPr>
          <w:vertAlign w:val="subscript"/>
        </w:rPr>
        <w:t>4</w:t>
      </w:r>
      <w:r w:rsidR="00AB227E">
        <w:t>(faire plutôt la réduction par l’étain ?)</w:t>
      </w:r>
    </w:p>
    <w:p w:rsidR="004F3C0E" w:rsidRPr="005F5FE8" w:rsidRDefault="004F3C0E" w:rsidP="004F3C0E">
      <w:r w:rsidRPr="005F5FE8">
        <w:t xml:space="preserve">Ajout d'éthanol absolu (pas de traces d'eau) </w:t>
      </w:r>
    </w:p>
    <w:p w:rsidR="004F3C0E" w:rsidRPr="005F5FE8" w:rsidRDefault="004F3C0E" w:rsidP="004F3C0E">
      <w:r w:rsidRPr="005F5FE8">
        <w:t>Si LiAlH</w:t>
      </w:r>
      <w:r w:rsidRPr="005F5FE8">
        <w:rPr>
          <w:vertAlign w:val="subscript"/>
        </w:rPr>
        <w:t xml:space="preserve">4 </w:t>
      </w:r>
      <w:r w:rsidRPr="005F5FE8">
        <w:t>trop réducteur pour utiliser de l'éthanol, autre solvant</w:t>
      </w:r>
    </w:p>
    <w:p w:rsidR="004F3C0E" w:rsidRPr="005F5FE8" w:rsidRDefault="004F3C0E" w:rsidP="004F3C0E">
      <w:r w:rsidRPr="005F5FE8">
        <w:lastRenderedPageBreak/>
        <w:t>Utilisation de spatule et récipient bien secs pour peser NaBH</w:t>
      </w:r>
      <w:r w:rsidRPr="005F5FE8">
        <w:rPr>
          <w:vertAlign w:val="subscript"/>
        </w:rPr>
        <w:t>4</w:t>
      </w:r>
    </w:p>
    <w:p w:rsidR="004F3C0E" w:rsidRDefault="004F3C0E" w:rsidP="004F3C0E">
      <w:r w:rsidRPr="005F5FE8">
        <w:t>Ajout d'eau : dégagement gazeux de H</w:t>
      </w:r>
      <w:r w:rsidRPr="005F5FE8">
        <w:rPr>
          <w:vertAlign w:val="subscript"/>
        </w:rPr>
        <w:t>2</w:t>
      </w:r>
      <w:r w:rsidRPr="005F5FE8">
        <w:t xml:space="preserve"> pour détruire NaBH</w:t>
      </w:r>
      <w:r w:rsidRPr="005F5FE8">
        <w:rPr>
          <w:vertAlign w:val="subscript"/>
        </w:rPr>
        <w:t>4</w:t>
      </w:r>
      <w:r w:rsidRPr="005F5FE8">
        <w:t xml:space="preserve"> restant : réaction redox </w:t>
      </w:r>
      <w:r w:rsidRPr="005F5FE8">
        <w:rPr>
          <w:u w:val="double"/>
        </w:rPr>
        <w:t>et</w:t>
      </w:r>
      <w:r w:rsidRPr="005F5FE8">
        <w:t xml:space="preserve"> A/B</w:t>
      </w:r>
    </w:p>
    <w:p w:rsidR="004F3C0E" w:rsidRPr="0094006B" w:rsidRDefault="004F3C0E" w:rsidP="004F3C0E">
      <w:r>
        <w:t>no du H dans NaBH</w:t>
      </w:r>
      <w:r>
        <w:rPr>
          <w:vertAlign w:val="subscript"/>
        </w:rPr>
        <w:t>4</w:t>
      </w:r>
      <w:r>
        <w:t xml:space="preserve"> (-I) car H plus électronégatif que B</w:t>
      </w:r>
    </w:p>
    <w:p w:rsidR="004F3C0E" w:rsidRDefault="004F3C0E" w:rsidP="004F3C0E">
      <w:r w:rsidRPr="005F5FE8">
        <w:t>Lors de l'extraction, si pas de démixtio</w:t>
      </w:r>
      <w:r w:rsidRPr="005F5FE8">
        <w:rPr>
          <w:rFonts w:hint="eastAsia"/>
        </w:rPr>
        <w:t>n</w:t>
      </w:r>
      <w:r w:rsidRPr="005F5FE8">
        <w:t xml:space="preserve"> lors de l'ajout d'éther, il faut ajouter de l'eau</w:t>
      </w:r>
      <w:r>
        <w:t xml:space="preserve"> (même s'il y a une faible démixtion)</w:t>
      </w:r>
      <w:r w:rsidRPr="005F5FE8">
        <w:t xml:space="preserve"> : l'éthanol étant miscible dans l'eau et l'éther en toutes proportions </w:t>
      </w:r>
    </w:p>
    <w:p w:rsidR="004F3C0E" w:rsidRPr="005F5FE8" w:rsidRDefault="004F3C0E" w:rsidP="004F3C0E">
      <w:r>
        <w:t>Extraction plus efficace par 2 fois 30 mL d'éther plutôt d'une fois 60 mL car le coefficient de partage de l'extraction est le même</w:t>
      </w:r>
    </w:p>
    <w:p w:rsidR="004F3C0E" w:rsidRPr="005F5FE8" w:rsidRDefault="004F3C0E" w:rsidP="004F3C0E">
      <w:r w:rsidRPr="005F5FE8">
        <w:t>Phase orga séchée avec MgSO</w:t>
      </w:r>
      <w:r w:rsidRPr="005F5FE8">
        <w:rPr>
          <w:vertAlign w:val="subscript"/>
        </w:rPr>
        <w:t>4</w:t>
      </w:r>
      <w:r w:rsidRPr="005F5FE8">
        <w:t xml:space="preserve"> et passée au rotavap (pas très basse P et as très haute T pour évaporer l'éther puis basse P et haute T pour évaporer l'éthanol)</w:t>
      </w:r>
    </w:p>
    <w:p w:rsidR="004F3C0E" w:rsidRPr="005F5FE8" w:rsidRDefault="004F3C0E" w:rsidP="004F3C0E">
      <w:r w:rsidRPr="005F5FE8">
        <w:t>Attention cristallisation difficile s'il reste un peu de solvant</w:t>
      </w:r>
      <w:r>
        <w:t xml:space="preserve">, solution : ajout d'éther, séchage et évaporation </w:t>
      </w:r>
    </w:p>
    <w:p w:rsidR="004F3C0E" w:rsidRPr="005F5FE8" w:rsidRDefault="004F3C0E" w:rsidP="004F3C0E">
      <w:r w:rsidRPr="005F5FE8">
        <w:rPr>
          <w:rFonts w:hint="eastAsia"/>
        </w:rPr>
        <w:t>Produit final caractérisé avec son point de fusion (Banc Kofler)</w:t>
      </w:r>
    </w:p>
    <w:p w:rsidR="004F3C0E" w:rsidRPr="00DB6E18" w:rsidRDefault="004F3C0E" w:rsidP="004F3C0E">
      <w:r w:rsidRPr="005F5FE8">
        <w:rPr>
          <w:rFonts w:hint="eastAsia"/>
        </w:rPr>
        <w:t>Exploitation spectre IR</w:t>
      </w:r>
      <w:r>
        <w:t xml:space="preserve"> : disparition bande carbonyle(1700), apparition bande hydroxyle(3300), bande nitro reste (doublet 1300-1500)</w:t>
      </w:r>
    </w:p>
    <w:p w:rsidR="004F3C0E" w:rsidRDefault="004F3C0E" w:rsidP="004F3C0E">
      <w:pPr>
        <w:pStyle w:val="Titre4"/>
      </w:pPr>
      <w:r w:rsidRPr="003A65C5">
        <w:t>Acétanilide</w:t>
      </w:r>
    </w:p>
    <w:p w:rsidR="004F3C0E" w:rsidRDefault="004F3C0E" w:rsidP="00DB6E18">
      <w:pPr>
        <w:pStyle w:val="manips"/>
        <w:rPr>
          <w:lang w:val="en-US"/>
        </w:rPr>
      </w:pPr>
      <w:bookmarkStart w:id="106" w:name="_Toc10400110"/>
      <w:bookmarkStart w:id="107" w:name="_Toc11778153"/>
      <w:r w:rsidRPr="00F805BB">
        <w:rPr>
          <w:highlight w:val="yellow"/>
          <w:lang w:val="en-US"/>
        </w:rPr>
        <w:t>Acétanilide</w:t>
      </w:r>
      <w:r w:rsidRPr="00D85A6E">
        <w:rPr>
          <w:highlight w:val="yellow"/>
          <w:lang w:val="en-US"/>
        </w:rPr>
        <w:t>Vogel's textbook of practical organic chemistry (p577)</w:t>
      </w:r>
      <w:bookmarkEnd w:id="106"/>
      <w:bookmarkEnd w:id="107"/>
      <w:r w:rsidR="003F5D3D">
        <w:rPr>
          <w:highlight w:val="yellow"/>
          <w:lang w:val="en-US"/>
        </w:rPr>
        <w:fldChar w:fldCharType="begin"/>
      </w:r>
      <w:r w:rsidR="00793CFA" w:rsidRPr="00793CFA">
        <w:rPr>
          <w:lang w:val="en-GB"/>
        </w:rPr>
        <w:instrText xml:space="preserve"> XE "Acétanilide" </w:instrText>
      </w:r>
      <w:r w:rsidR="003F5D3D">
        <w:rPr>
          <w:highlight w:val="yellow"/>
          <w:lang w:val="en-US"/>
        </w:rPr>
        <w:fldChar w:fldCharType="end"/>
      </w:r>
    </w:p>
    <w:p w:rsidR="004F3C0E" w:rsidRPr="00C434FB" w:rsidRDefault="004F3C0E" w:rsidP="004F3C0E">
      <w:r w:rsidRPr="00C434FB">
        <w:t>Quantité divisée par 5</w:t>
      </w:r>
    </w:p>
    <w:p w:rsidR="004F3C0E" w:rsidRDefault="004F3C0E" w:rsidP="004F3C0E">
      <w:r w:rsidRPr="007E3A3F">
        <w:t>Dans un erlen de 250mL, ajout de 100mL d'eau, 3.6mL d'HCl concentré et 4mL d'aniline (aniline insoluble dans l'eau mais ion anilium s</w:t>
      </w:r>
      <w:r>
        <w:t>oluble)</w:t>
      </w:r>
    </w:p>
    <w:p w:rsidR="004F3C0E" w:rsidRDefault="004F3C0E" w:rsidP="004F3C0E">
      <w:r>
        <w:t>Quand aniline dissous, ajout de 5mL d'anhydride acétique puis IMMEDIATEMENT une solution d'acétate de sodium (11g d'acétate trihydraté dans 20mL d'eau) : l'aniline protoné ne réagit pas avec l'anhydride, l'ajout de l'acétate permet de déprotoner l'ion anilium (même si gamma indirect, déplacement de l'équilibre par un large excès d'acétate) qui libère l'aniline pour réagir avec l'anhydride en milieu homogène</w:t>
      </w:r>
    </w:p>
    <w:p w:rsidR="00AB227E" w:rsidRDefault="00AB227E" w:rsidP="00AB227E">
      <w:r>
        <w:t>Mélange agité vigoureusement puis refroidi dans la glace</w:t>
      </w:r>
    </w:p>
    <w:p w:rsidR="00AB227E" w:rsidRDefault="00024DB0" w:rsidP="004F3C0E">
      <w:r>
        <w:t>Obtention de cristaux, filtration (si aniline incolore initialement, les cristaux sont bien blancs, si aniline brun, cristaux gris)</w:t>
      </w:r>
    </w:p>
    <w:p w:rsidR="00A159AE" w:rsidRDefault="00A159AE" w:rsidP="004F3C0E">
      <w:r>
        <w:t>Calcul de rendement</w:t>
      </w:r>
    </w:p>
    <w:p w:rsidR="00AB227E" w:rsidRDefault="00AB227E" w:rsidP="00AB227E">
      <w:pPr>
        <w:pStyle w:val="Sous-titre"/>
      </w:pPr>
      <w:r>
        <w:t>Commentaires et questions</w:t>
      </w:r>
    </w:p>
    <w:p w:rsidR="00AB227E" w:rsidRDefault="00AB227E" w:rsidP="00D714A3">
      <w:pPr>
        <w:pStyle w:val="Paragraphedeliste"/>
        <w:numPr>
          <w:ilvl w:val="0"/>
          <w:numId w:val="5"/>
        </w:numPr>
      </w:pPr>
      <w:r>
        <w:t>Quel est le pKa acide acétique/acétate ?</w:t>
      </w:r>
    </w:p>
    <w:p w:rsidR="00AB227E" w:rsidRDefault="00AB227E" w:rsidP="00AB227E">
      <w:r>
        <w:t>4,75</w:t>
      </w:r>
    </w:p>
    <w:p w:rsidR="00AB227E" w:rsidRDefault="00AB227E" w:rsidP="00D714A3">
      <w:pPr>
        <w:pStyle w:val="Paragraphedeliste"/>
        <w:numPr>
          <w:ilvl w:val="0"/>
          <w:numId w:val="5"/>
        </w:numPr>
      </w:pPr>
      <w:r>
        <w:t>Quel est le pKa de l’aniline ?</w:t>
      </w:r>
    </w:p>
    <w:p w:rsidR="00AB227E" w:rsidRDefault="00AB227E" w:rsidP="00AB227E">
      <w:r>
        <w:t>5,5</w:t>
      </w:r>
    </w:p>
    <w:p w:rsidR="004F3C0E" w:rsidRPr="00F805BB" w:rsidRDefault="004F3C0E" w:rsidP="004F3C0E">
      <w:pPr>
        <w:pStyle w:val="Titre3"/>
      </w:pPr>
      <w:r w:rsidRPr="00F805BB">
        <w:t>Ajout de fonction</w:t>
      </w:r>
      <w:r>
        <w:t>s</w:t>
      </w:r>
    </w:p>
    <w:p w:rsidR="004F3C0E" w:rsidRDefault="004F3C0E" w:rsidP="00DB6E18">
      <w:pPr>
        <w:pStyle w:val="manips"/>
      </w:pPr>
      <w:bookmarkStart w:id="108" w:name="_Toc10400111"/>
      <w:bookmarkStart w:id="109" w:name="_Toc11778154"/>
      <w:r w:rsidRPr="00F805BB">
        <w:rPr>
          <w:rFonts w:hint="eastAsia"/>
          <w:highlight w:val="yellow"/>
        </w:rPr>
        <w:t xml:space="preserve">Nitration du résorcinol </w:t>
      </w:r>
      <w:r w:rsidRPr="00D85A6E">
        <w:rPr>
          <w:rFonts w:hint="eastAsia"/>
          <w:highlight w:val="yellow"/>
        </w:rPr>
        <w:t>Chimie Organique Expérimentale BLANCHARD (p137)</w:t>
      </w:r>
      <w:bookmarkEnd w:id="108"/>
      <w:bookmarkEnd w:id="109"/>
      <w:r w:rsidR="003F5D3D">
        <w:rPr>
          <w:highlight w:val="yellow"/>
        </w:rPr>
        <w:fldChar w:fldCharType="begin"/>
      </w:r>
      <w:r w:rsidR="00402C44">
        <w:instrText xml:space="preserve"> XE "</w:instrText>
      </w:r>
      <w:r w:rsidR="00402C44" w:rsidRPr="00717710">
        <w:instrText>Nitration du résorcinol</w:instrText>
      </w:r>
      <w:r w:rsidR="00402C44">
        <w:instrText xml:space="preserve">" </w:instrText>
      </w:r>
      <w:r w:rsidR="003F5D3D">
        <w:rPr>
          <w:highlight w:val="yellow"/>
        </w:rPr>
        <w:fldChar w:fldCharType="end"/>
      </w:r>
      <w:r w:rsidR="003F5D3D">
        <w:rPr>
          <w:highlight w:val="yellow"/>
        </w:rPr>
        <w:fldChar w:fldCharType="begin"/>
      </w:r>
      <w:r w:rsidR="00793CFA">
        <w:instrText xml:space="preserve"> XE "</w:instrText>
      </w:r>
      <w:r w:rsidR="00793CFA" w:rsidRPr="00B43B74">
        <w:instrText>Nitration du résorcinol</w:instrText>
      </w:r>
      <w:r w:rsidR="00793CFA">
        <w:instrText xml:space="preserve">" </w:instrText>
      </w:r>
      <w:r w:rsidR="003F5D3D">
        <w:rPr>
          <w:highlight w:val="yellow"/>
        </w:rPr>
        <w:fldChar w:fldCharType="end"/>
      </w:r>
    </w:p>
    <w:p w:rsidR="004F3C0E" w:rsidRDefault="004F3C0E" w:rsidP="004F3C0E">
      <w:r>
        <w:lastRenderedPageBreak/>
        <w:t>1ère étape : sulfonation, le mélange devient blanc laiteux (pas besoin d'oleum, le noyau est enrichi par les hydroxyles)</w:t>
      </w:r>
    </w:p>
    <w:p w:rsidR="004F3C0E" w:rsidRPr="00473FB1" w:rsidRDefault="004F3C0E" w:rsidP="004F3C0E">
      <w:r>
        <w:t>2ème étape nitration : goutte à goutte de HNO</w:t>
      </w:r>
      <w:r>
        <w:rPr>
          <w:vertAlign w:val="subscript"/>
        </w:rPr>
        <w:t>3</w:t>
      </w:r>
      <w:r>
        <w:t>/H</w:t>
      </w:r>
      <w:r>
        <w:rPr>
          <w:vertAlign w:val="subscript"/>
        </w:rPr>
        <w:t>2</w:t>
      </w:r>
      <w:r>
        <w:t>SO</w:t>
      </w:r>
      <w:r>
        <w:rPr>
          <w:vertAlign w:val="subscript"/>
        </w:rPr>
        <w:t>4</w:t>
      </w:r>
      <w:r>
        <w:t xml:space="preserve"> (attention très lent, garder T&lt;10°C)</w:t>
      </w:r>
      <m:oMath>
        <m:r>
          <w:rPr>
            <w:rFonts w:ascii="Cambria Math" w:hAnsi="Cambria Math"/>
          </w:rPr>
          <m:t>→</m:t>
        </m:r>
      </m:oMath>
      <w:r w:rsidR="00024DB0">
        <w:rPr>
          <w:rFonts w:eastAsiaTheme="minorEastAsia"/>
        </w:rPr>
        <w:t xml:space="preserve"> ne pas montrer cette étape ?</w:t>
      </w:r>
    </w:p>
    <w:p w:rsidR="004F3C0E" w:rsidRDefault="004F3C0E" w:rsidP="004F3C0E">
      <w:r>
        <w:t>Montage d'hydrodistillation à gros cylindre (à la place de l'entrainement à la vapeur), ajout d'eau (avantage hydrodistillation : abaissement température d'entrainement)</w:t>
      </w:r>
    </w:p>
    <w:p w:rsidR="004F3C0E" w:rsidRDefault="004F3C0E" w:rsidP="004F3C0E">
      <w:r>
        <w:t>L'eau s'évapore (incolore) puis le produit avec l'eau (jaune/orange) cristallise dans le réfrigérant</w:t>
      </w:r>
    </w:p>
    <w:p w:rsidR="004F3C0E" w:rsidRDefault="004F3C0E" w:rsidP="004F3C0E">
      <w:r>
        <w:t>Fin quand passage de l'eau à nouveau (incolore)</w:t>
      </w:r>
    </w:p>
    <w:p w:rsidR="004F3C0E" w:rsidRDefault="004F3C0E" w:rsidP="004F3C0E">
      <w:r>
        <w:t>Récupération des cristaux dans le réfrigérant avec de l'eau distillée puis filtration sur Büchner</w:t>
      </w:r>
    </w:p>
    <w:p w:rsidR="004F3C0E" w:rsidRPr="004F3C0E" w:rsidRDefault="004F3C0E" w:rsidP="004F3C0E">
      <w:r>
        <w:t>Caractérisation Tf</w:t>
      </w:r>
    </w:p>
    <w:p w:rsidR="00D424DD" w:rsidRDefault="00D424DD" w:rsidP="004D5A3D">
      <w:pPr>
        <w:pStyle w:val="Titre1"/>
      </w:pPr>
      <w:bookmarkStart w:id="110" w:name="_Toc11778199"/>
      <w:r w:rsidRPr="00B710C3">
        <w:lastRenderedPageBreak/>
        <w:t>MC32 :</w:t>
      </w:r>
      <w:r w:rsidR="004D5A3D" w:rsidRPr="00B710C3">
        <w:t xml:space="preserve"> Construction de squelettes hydrogénocarbonés en chimie organique</w:t>
      </w:r>
      <w:bookmarkEnd w:id="110"/>
    </w:p>
    <w:p w:rsidR="00A159AE" w:rsidRDefault="00A159AE" w:rsidP="00A159AE">
      <w:pPr>
        <w:pStyle w:val="Sous-titre"/>
      </w:pPr>
      <w:r>
        <w:t>Introduction</w:t>
      </w:r>
    </w:p>
    <w:p w:rsidR="00A159AE" w:rsidRDefault="00A159AE" w:rsidP="00A159AE">
      <w:r>
        <w:t>La construction du squelette carboné est la première étape d'une synthèse organique, elle va permettre d'avoir les bases pour faire un aménagement fonctionnel par la suite. La construction du squelette peut se faire par la création de liaisons simples C-C, par exemple attaque d'un organomagnésien sur un carbone électrophile ou réaction de Diels-Alder. On peut également créer des liaisons doubles C=C comme une condensation aldolique ou la réaction de Wittig-Horner.</w:t>
      </w:r>
    </w:p>
    <w:p w:rsidR="00A159AE" w:rsidRDefault="00A159AE" w:rsidP="00D714A3">
      <w:pPr>
        <w:pStyle w:val="Titre3"/>
        <w:numPr>
          <w:ilvl w:val="0"/>
          <w:numId w:val="18"/>
        </w:numPr>
      </w:pPr>
      <w:r>
        <w:t>Création de liaisons simples C-C</w:t>
      </w:r>
    </w:p>
    <w:p w:rsidR="00A159AE" w:rsidRDefault="00A159AE" w:rsidP="00D714A3">
      <w:pPr>
        <w:pStyle w:val="Titre4"/>
        <w:numPr>
          <w:ilvl w:val="0"/>
          <w:numId w:val="19"/>
        </w:numPr>
      </w:pPr>
      <w:r>
        <w:t>Attaque d'un organomagnésien</w:t>
      </w:r>
    </w:p>
    <w:p w:rsidR="00A159AE" w:rsidRPr="00703900" w:rsidRDefault="00A159AE" w:rsidP="00DB6E18">
      <w:pPr>
        <w:pStyle w:val="manips"/>
      </w:pPr>
      <w:bookmarkStart w:id="111" w:name="_Toc10400112"/>
      <w:bookmarkStart w:id="112" w:name="_Toc11778155"/>
      <w:r w:rsidRPr="00EE15BE">
        <w:rPr>
          <w:highlight w:val="yellow"/>
        </w:rPr>
        <w:t xml:space="preserve">Préparation du méthyl-2 hexanol-2 </w:t>
      </w:r>
      <w:r w:rsidRPr="00F87D4E">
        <w:rPr>
          <w:highlight w:val="yellow"/>
        </w:rPr>
        <w:t>Chimie organique expérimentale CHAVANNE p707</w:t>
      </w:r>
      <w:bookmarkEnd w:id="111"/>
      <w:bookmarkEnd w:id="112"/>
      <w:r w:rsidR="003F5D3D">
        <w:rPr>
          <w:highlight w:val="yellow"/>
        </w:rPr>
        <w:fldChar w:fldCharType="begin"/>
      </w:r>
      <w:r w:rsidR="00793CFA">
        <w:instrText xml:space="preserve"> XE "</w:instrText>
      </w:r>
      <w:r w:rsidR="00793CFA" w:rsidRPr="00EF7BED">
        <w:instrText>Préparation du méthyl-2hexanol-2</w:instrText>
      </w:r>
      <w:r w:rsidR="00793CFA">
        <w:instrText xml:space="preserve">" </w:instrText>
      </w:r>
      <w:r w:rsidR="003F5D3D">
        <w:rPr>
          <w:highlight w:val="yellow"/>
        </w:rPr>
        <w:fldChar w:fldCharType="end"/>
      </w:r>
    </w:p>
    <w:p w:rsidR="00A159AE" w:rsidRDefault="00A159AE" w:rsidP="00A159AE">
      <w:r w:rsidRPr="00703900">
        <w:t>Dans l'ampoule 34g de bromobutane dans 50mL d'éther (on peut réduire la quantité d'éther pour gagner du temps)</w:t>
      </w:r>
    </w:p>
    <w:p w:rsidR="00A159AE" w:rsidRDefault="00A159AE" w:rsidP="00A159AE">
      <w:r>
        <w:t>Garder 2mL de bromobutane mettre dans le ballon pour amorcer la réaction à la baguette puis sous montage à reflux, goutte à goutte de l'ampoule</w:t>
      </w:r>
    </w:p>
    <w:p w:rsidR="00A159AE" w:rsidRDefault="00A159AE" w:rsidP="00A159AE">
      <w:r>
        <w:t>Refroidissement puis goutte à goutte de 15g d'acétone dans 15mL d'éther (doucement très exothermique), refroidir si nécessaire</w:t>
      </w:r>
    </w:p>
    <w:p w:rsidR="00A159AE" w:rsidRDefault="00A159AE" w:rsidP="00A159AE">
      <w:r>
        <w:t>Garder à reflux pendant 5 min</w:t>
      </w:r>
    </w:p>
    <w:p w:rsidR="00A159AE" w:rsidRDefault="00A159AE" w:rsidP="00A159AE">
      <w:r>
        <w:t>Refroidissement puis hydrolyse lentement avec agitation !!!!</w:t>
      </w:r>
    </w:p>
    <w:p w:rsidR="00A159AE" w:rsidRDefault="00A159AE" w:rsidP="00A159AE">
      <w:r>
        <w:t>Extraction, séchage, évaporateur rotatif</w:t>
      </w:r>
    </w:p>
    <w:p w:rsidR="00A159AE" w:rsidRDefault="00A159AE" w:rsidP="00A159AE">
      <w:r>
        <w:t>Distillation simple (sorti du composé à 120-130°C)</w:t>
      </w:r>
    </w:p>
    <w:p w:rsidR="00A159AE" w:rsidRPr="00703900" w:rsidRDefault="00A159AE" w:rsidP="00A159AE">
      <w:r>
        <w:t>Caractérisation IR et indice de réfraction</w:t>
      </w:r>
    </w:p>
    <w:p w:rsidR="00A159AE" w:rsidRDefault="00A159AE" w:rsidP="00A159AE">
      <w:r>
        <w:t xml:space="preserve">Devant le jury : </w:t>
      </w:r>
    </w:p>
    <w:p w:rsidR="00A159AE" w:rsidRDefault="00A159AE" w:rsidP="00D714A3">
      <w:pPr>
        <w:pStyle w:val="Paragraphedeliste"/>
        <w:numPr>
          <w:ilvl w:val="0"/>
          <w:numId w:val="5"/>
        </w:numPr>
      </w:pPr>
      <w:r>
        <w:t>amorçage dans un petit ballon : 1g de Mg recouvert d'éther et 1 cristal de  I</w:t>
      </w:r>
      <w:r w:rsidRPr="00ED4E1D">
        <w:rPr>
          <w:vertAlign w:val="subscript"/>
        </w:rPr>
        <w:t>2</w:t>
      </w:r>
      <w:r>
        <w:t>, ajout de qques gouttes de bromobutane  et gratter le magnésium avec une baguette (permet de retirer la couche d'oxyde pour que le Mg soit en contact du bromobutane)</w:t>
      </w:r>
    </w:p>
    <w:p w:rsidR="00A159AE" w:rsidRDefault="00A159AE" w:rsidP="00A159AE">
      <w:r>
        <w:t>Disparition de la couleur brune, ébullition de l'éther (réaction exothermique) et la solution noircit</w:t>
      </w:r>
    </w:p>
    <w:p w:rsidR="00ED4E1D" w:rsidRDefault="00ED4E1D" w:rsidP="00D714A3">
      <w:pPr>
        <w:pStyle w:val="Paragraphedeliste"/>
        <w:numPr>
          <w:ilvl w:val="0"/>
          <w:numId w:val="5"/>
        </w:numPr>
      </w:pPr>
      <w:r>
        <w:t>Hydrolyse : garder un peu de la solution pendant la préparation pour montrer la réaction d'hydrolyse (attention réaction exothermique)</w:t>
      </w:r>
    </w:p>
    <w:p w:rsidR="00ED4E1D" w:rsidRDefault="00ED4E1D" w:rsidP="00D714A3">
      <w:pPr>
        <w:pStyle w:val="Paragraphedeliste"/>
        <w:numPr>
          <w:ilvl w:val="0"/>
          <w:numId w:val="5"/>
        </w:numPr>
      </w:pPr>
      <w:r>
        <w:t xml:space="preserve">Extraction par 2*50mL d'éther </w:t>
      </w:r>
    </w:p>
    <w:p w:rsidR="00ED4E1D" w:rsidRDefault="00ED4E1D" w:rsidP="00D714A3">
      <w:pPr>
        <w:pStyle w:val="Paragraphedeliste"/>
        <w:numPr>
          <w:ilvl w:val="0"/>
          <w:numId w:val="5"/>
        </w:numPr>
      </w:pPr>
      <w:r>
        <w:t>Sécher la phase orga avec MgSO</w:t>
      </w:r>
      <w:r w:rsidRPr="00ED4E1D">
        <w:rPr>
          <w:vertAlign w:val="subscript"/>
        </w:rPr>
        <w:t>4</w:t>
      </w:r>
      <w:r>
        <w:t xml:space="preserve"> et K</w:t>
      </w:r>
      <w:r w:rsidRPr="00ED4E1D">
        <w:rPr>
          <w:vertAlign w:val="subscript"/>
        </w:rPr>
        <w:t>2</w:t>
      </w:r>
      <w:r>
        <w:t>CO</w:t>
      </w:r>
      <w:r w:rsidRPr="00ED4E1D">
        <w:rPr>
          <w:vertAlign w:val="subscript"/>
        </w:rPr>
        <w:t>3</w:t>
      </w:r>
    </w:p>
    <w:p w:rsidR="00ED4E1D" w:rsidRDefault="00ED4E1D" w:rsidP="00D714A3">
      <w:pPr>
        <w:pStyle w:val="Paragraphedeliste"/>
        <w:numPr>
          <w:ilvl w:val="0"/>
          <w:numId w:val="5"/>
        </w:numPr>
      </w:pPr>
      <w:r>
        <w:t xml:space="preserve">Distillation finale, récupération du produit entre 120 et 130°C </w:t>
      </w:r>
    </w:p>
    <w:p w:rsidR="00ED4E1D" w:rsidRDefault="00ED4E1D" w:rsidP="00D714A3">
      <w:pPr>
        <w:pStyle w:val="Paragraphedeliste"/>
        <w:numPr>
          <w:ilvl w:val="0"/>
          <w:numId w:val="5"/>
        </w:numPr>
      </w:pPr>
      <w:r>
        <w:t>Premières gouttes à 32°C éther et autres réactifs</w:t>
      </w:r>
    </w:p>
    <w:p w:rsidR="00ED4E1D" w:rsidRDefault="00ED4E1D" w:rsidP="00D714A3">
      <w:pPr>
        <w:pStyle w:val="Paragraphedeliste"/>
        <w:numPr>
          <w:ilvl w:val="0"/>
          <w:numId w:val="5"/>
        </w:numPr>
      </w:pPr>
      <w:r>
        <w:t>Si T &lt; 70°C l'alcool s'est déshydraté en alcène</w:t>
      </w:r>
    </w:p>
    <w:p w:rsidR="00ED4E1D" w:rsidRPr="00AA2482" w:rsidRDefault="00ED4E1D" w:rsidP="00ED4E1D">
      <w:pPr>
        <w:pStyle w:val="Paragraphedeliste"/>
      </w:pPr>
      <w:r>
        <w:lastRenderedPageBreak/>
        <w:t>caractérisation : indice de réfraction (n</w:t>
      </w:r>
      <w:r w:rsidRPr="00ED4E1D">
        <w:rPr>
          <w:vertAlign w:val="subscript"/>
        </w:rPr>
        <w:t>D</w:t>
      </w:r>
      <w:r w:rsidRPr="00ED4E1D">
        <w:rPr>
          <w:vertAlign w:val="superscript"/>
        </w:rPr>
        <w:t>20</w:t>
      </w:r>
      <w:r>
        <w:t xml:space="preserve"> =1.417) et spectres IR </w:t>
      </w:r>
    </w:p>
    <w:p w:rsidR="00ED4E1D" w:rsidRDefault="00ED4E1D" w:rsidP="00A159AE"/>
    <w:p w:rsidR="00A159AE" w:rsidRDefault="00A159AE" w:rsidP="00A159AE">
      <w:pPr>
        <w:pStyle w:val="Sous-titre"/>
      </w:pPr>
      <w:r>
        <w:t>Commentaires et questions</w:t>
      </w:r>
    </w:p>
    <w:p w:rsidR="00ED4E1D" w:rsidRDefault="00ED4E1D" w:rsidP="00D714A3">
      <w:pPr>
        <w:pStyle w:val="Paragraphedeliste"/>
        <w:numPr>
          <w:ilvl w:val="0"/>
          <w:numId w:val="5"/>
        </w:numPr>
      </w:pPr>
      <w:r>
        <w:t>Comment s’appelle le magnésien ?</w:t>
      </w:r>
    </w:p>
    <w:p w:rsidR="00ED4E1D" w:rsidRDefault="00ED4E1D" w:rsidP="00D714A3">
      <w:pPr>
        <w:pStyle w:val="Paragraphedeliste"/>
        <w:numPr>
          <w:ilvl w:val="0"/>
          <w:numId w:val="5"/>
        </w:numPr>
      </w:pPr>
      <w:r>
        <w:t>Pourquoi gratter avec la baguette de verre ?</w:t>
      </w:r>
    </w:p>
    <w:p w:rsidR="00ED4E1D" w:rsidRDefault="00ED4E1D" w:rsidP="00D714A3">
      <w:pPr>
        <w:pStyle w:val="Paragraphedeliste"/>
        <w:numPr>
          <w:ilvl w:val="0"/>
          <w:numId w:val="5"/>
        </w:numPr>
      </w:pPr>
      <w:r>
        <w:t>Pourquoi y a-t-il une couche d’oxyde ?</w:t>
      </w:r>
    </w:p>
    <w:p w:rsidR="00ED4E1D" w:rsidRDefault="00ED4E1D" w:rsidP="00D714A3">
      <w:pPr>
        <w:pStyle w:val="Paragraphedeliste"/>
        <w:numPr>
          <w:ilvl w:val="0"/>
          <w:numId w:val="5"/>
        </w:numPr>
      </w:pPr>
      <w:r>
        <w:t>A quelle famille appartient Mg ? (Alcalino-terreux)</w:t>
      </w:r>
    </w:p>
    <w:p w:rsidR="00ED4E1D" w:rsidRDefault="00ED4E1D" w:rsidP="00D714A3">
      <w:pPr>
        <w:pStyle w:val="Paragraphedeliste"/>
        <w:numPr>
          <w:ilvl w:val="0"/>
          <w:numId w:val="5"/>
        </w:numPr>
      </w:pPr>
      <w:r>
        <w:t>A combien boue l’éther ?</w:t>
      </w:r>
    </w:p>
    <w:p w:rsidR="00ED4E1D" w:rsidRDefault="00ED4E1D" w:rsidP="00D714A3">
      <w:pPr>
        <w:pStyle w:val="Paragraphedeliste"/>
        <w:numPr>
          <w:ilvl w:val="0"/>
          <w:numId w:val="5"/>
        </w:numPr>
      </w:pPr>
      <w:r>
        <w:t>Quelle est la qualité de l’éther ? (anhydre)</w:t>
      </w:r>
    </w:p>
    <w:p w:rsidR="00ED4E1D" w:rsidRPr="00ED4E1D" w:rsidRDefault="00ED4E1D" w:rsidP="00D714A3">
      <w:pPr>
        <w:pStyle w:val="Paragraphedeliste"/>
        <w:numPr>
          <w:ilvl w:val="0"/>
          <w:numId w:val="5"/>
        </w:numPr>
      </w:pPr>
      <w:r>
        <w:t>Comment fabrique-t-on de l’éther anhydre ?</w:t>
      </w:r>
      <w:r w:rsidR="00006B77">
        <w:t xml:space="preserve"> par tamis moléculaire</w:t>
      </w:r>
    </w:p>
    <w:p w:rsidR="00A159AE" w:rsidRDefault="00A159AE" w:rsidP="00D714A3">
      <w:pPr>
        <w:pStyle w:val="Paragraphedeliste"/>
        <w:numPr>
          <w:ilvl w:val="0"/>
          <w:numId w:val="5"/>
        </w:numPr>
      </w:pPr>
      <w:r>
        <w:t>Normalement quel est le montage pour la préparation d'un organomagnésien ?</w:t>
      </w:r>
    </w:p>
    <w:p w:rsidR="00A159AE" w:rsidRDefault="00ED4E1D" w:rsidP="00ED4E1D">
      <w:r>
        <w:t>A</w:t>
      </w:r>
      <w:r w:rsidR="00A159AE">
        <w:t>tm inerte, garde à chlorure de calcium et ampoule à brome pour ajout des réactifs</w:t>
      </w:r>
    </w:p>
    <w:p w:rsidR="00ED4E1D" w:rsidRDefault="00ED4E1D" w:rsidP="00D714A3">
      <w:pPr>
        <w:pStyle w:val="Paragraphedeliste"/>
        <w:numPr>
          <w:ilvl w:val="0"/>
          <w:numId w:val="5"/>
        </w:numPr>
      </w:pPr>
      <w:r>
        <w:t>Pourquoi goutte à goutte ?</w:t>
      </w:r>
    </w:p>
    <w:p w:rsidR="00A159AE" w:rsidRDefault="00A159AE" w:rsidP="00A159AE">
      <w:r>
        <w:t>Goutte à goutte pour éviter que la réaction ne s'emballe et pour éviter le couplage de Würtz</w:t>
      </w:r>
    </w:p>
    <w:p w:rsidR="00ED4E1D" w:rsidRDefault="00ED4E1D" w:rsidP="00D714A3">
      <w:pPr>
        <w:pStyle w:val="Paragraphedeliste"/>
        <w:numPr>
          <w:ilvl w:val="0"/>
          <w:numId w:val="5"/>
        </w:numPr>
      </w:pPr>
      <w:r>
        <w:t>Pourquoi faut-il utiliser de l’éther anhydre ?</w:t>
      </w:r>
    </w:p>
    <w:p w:rsidR="00ED4E1D" w:rsidRDefault="00ED4E1D" w:rsidP="00ED4E1D">
      <w:r>
        <w:t>Car le magnésien est très sensible à l’eau</w:t>
      </w:r>
    </w:p>
    <w:p w:rsidR="00ED4E1D" w:rsidRPr="00AA2482" w:rsidRDefault="00ED4E1D" w:rsidP="00D714A3">
      <w:pPr>
        <w:pStyle w:val="Paragraphedeliste"/>
        <w:numPr>
          <w:ilvl w:val="0"/>
          <w:numId w:val="5"/>
        </w:numPr>
      </w:pPr>
      <w:r>
        <w:t>Pourquoi milieu acide pour l’hydrolyse ?</w:t>
      </w:r>
    </w:p>
    <w:p w:rsidR="00A159AE" w:rsidRDefault="00A159AE" w:rsidP="00A159AE">
      <w:r>
        <w:t>Hydrolyse acide pour que le milieu ne devienne pas basique lors de la réaction de l'eau avec Mg (consommation de H</w:t>
      </w:r>
      <w:r>
        <w:rPr>
          <w:vertAlign w:val="superscript"/>
        </w:rPr>
        <w:t>+</w:t>
      </w:r>
      <w:r>
        <w:t>) et pour élimine Mg(OH)</w:t>
      </w:r>
      <w:r>
        <w:rPr>
          <w:vertAlign w:val="subscript"/>
        </w:rPr>
        <w:t>2</w:t>
      </w:r>
    </w:p>
    <w:p w:rsidR="00A159AE" w:rsidRDefault="00A159AE" w:rsidP="00A159AE">
      <w:r>
        <w:t>Pas trop acide sinon déshydratation et obtention d'alcènes (lesquels ? et lequel est majoritaire?)</w:t>
      </w:r>
    </w:p>
    <w:p w:rsidR="00ED4E1D" w:rsidRDefault="00ED4E1D" w:rsidP="00D714A3">
      <w:pPr>
        <w:pStyle w:val="Paragraphedeliste"/>
        <w:numPr>
          <w:ilvl w:val="0"/>
          <w:numId w:val="5"/>
        </w:numPr>
      </w:pPr>
      <w:r>
        <w:t xml:space="preserve">Quelle est la polarisation de la liaison </w:t>
      </w:r>
      <w:r w:rsidR="00006B77">
        <w:t>C-Mg ? C-X ?</w:t>
      </w:r>
    </w:p>
    <w:p w:rsidR="00006B77" w:rsidRDefault="00006B77" w:rsidP="00D714A3">
      <w:pPr>
        <w:pStyle w:val="Paragraphedeliste"/>
        <w:numPr>
          <w:ilvl w:val="0"/>
          <w:numId w:val="5"/>
        </w:numPr>
      </w:pPr>
      <w:r>
        <w:t>Quel est le type de réaction mis en jeu ? addition nucléophile</w:t>
      </w:r>
    </w:p>
    <w:p w:rsidR="00006B77" w:rsidRDefault="00006B77" w:rsidP="00D714A3">
      <w:pPr>
        <w:pStyle w:val="Paragraphedeliste"/>
        <w:numPr>
          <w:ilvl w:val="0"/>
          <w:numId w:val="5"/>
        </w:numPr>
      </w:pPr>
      <w:r>
        <w:t>Quel produit on obtient ? L’alcoolate avec -MgBr</w:t>
      </w:r>
    </w:p>
    <w:p w:rsidR="00006B77" w:rsidRDefault="00006B77" w:rsidP="00D714A3">
      <w:pPr>
        <w:pStyle w:val="Paragraphedeliste"/>
        <w:numPr>
          <w:ilvl w:val="0"/>
          <w:numId w:val="5"/>
        </w:numPr>
      </w:pPr>
      <w:r>
        <w:t>Pourquoi reste-t-il du métal ? Car il est en excès</w:t>
      </w:r>
    </w:p>
    <w:p w:rsidR="00006B77" w:rsidRDefault="00006B77" w:rsidP="00D714A3">
      <w:pPr>
        <w:pStyle w:val="Paragraphedeliste"/>
        <w:numPr>
          <w:ilvl w:val="0"/>
          <w:numId w:val="5"/>
        </w:numPr>
      </w:pPr>
      <w:r>
        <w:t>Pourquoi on hydrolyse ?</w:t>
      </w:r>
    </w:p>
    <w:p w:rsidR="00006B77" w:rsidRDefault="00006B77" w:rsidP="00D714A3">
      <w:pPr>
        <w:pStyle w:val="Paragraphedeliste"/>
        <w:numPr>
          <w:ilvl w:val="0"/>
          <w:numId w:val="5"/>
        </w:numPr>
      </w:pPr>
      <w:r>
        <w:t>Quel est le pKa de l’alcool ? 15-17</w:t>
      </w:r>
    </w:p>
    <w:p w:rsidR="00006B77" w:rsidRDefault="00006B77" w:rsidP="00D714A3">
      <w:pPr>
        <w:pStyle w:val="Paragraphedeliste"/>
        <w:numPr>
          <w:ilvl w:val="0"/>
          <w:numId w:val="5"/>
        </w:numPr>
      </w:pPr>
      <w:r>
        <w:t>Alcoolate = base forte ou faible ? Forte</w:t>
      </w:r>
    </w:p>
    <w:p w:rsidR="00006B77" w:rsidRDefault="00006B77" w:rsidP="00D714A3">
      <w:pPr>
        <w:pStyle w:val="Paragraphedeliste"/>
        <w:numPr>
          <w:ilvl w:val="0"/>
          <w:numId w:val="5"/>
        </w:numPr>
      </w:pPr>
      <w:r>
        <w:t>Comment traiter le Mg restant ? le mettre en milieu acide, attention exothermique</w:t>
      </w:r>
    </w:p>
    <w:p w:rsidR="00006B77" w:rsidRDefault="00006B77" w:rsidP="00D714A3">
      <w:pPr>
        <w:pStyle w:val="Paragraphedeliste"/>
        <w:numPr>
          <w:ilvl w:val="0"/>
          <w:numId w:val="5"/>
        </w:numPr>
      </w:pPr>
      <w:r>
        <w:t>Lors de l’extraction, pourquoi on ouvre le robinet ? car il y a une supression</w:t>
      </w:r>
    </w:p>
    <w:p w:rsidR="00006B77" w:rsidRDefault="00006B77" w:rsidP="00D714A3">
      <w:pPr>
        <w:pStyle w:val="Paragraphedeliste"/>
        <w:numPr>
          <w:ilvl w:val="0"/>
          <w:numId w:val="5"/>
        </w:numPr>
      </w:pPr>
      <w:r>
        <w:t>Quel est le gaz libéré ? de l’éther</w:t>
      </w:r>
    </w:p>
    <w:p w:rsidR="00006B77" w:rsidRDefault="00006B77" w:rsidP="00D714A3">
      <w:pPr>
        <w:pStyle w:val="Paragraphedeliste"/>
        <w:numPr>
          <w:ilvl w:val="0"/>
          <w:numId w:val="5"/>
        </w:numPr>
      </w:pPr>
      <w:r>
        <w:t>Quelle phase est au-dessus ?</w:t>
      </w:r>
    </w:p>
    <w:p w:rsidR="00006B77" w:rsidRDefault="00006B77" w:rsidP="00D714A3">
      <w:pPr>
        <w:pStyle w:val="Paragraphedeliste"/>
        <w:numPr>
          <w:ilvl w:val="0"/>
          <w:numId w:val="5"/>
        </w:numPr>
      </w:pPr>
      <w:r>
        <w:t>Pourquoi on fait 2 extractions au lieu d’une ?</w:t>
      </w:r>
    </w:p>
    <w:p w:rsidR="00006B77" w:rsidRDefault="00006B77" w:rsidP="00D714A3">
      <w:pPr>
        <w:pStyle w:val="Paragraphedeliste"/>
        <w:numPr>
          <w:ilvl w:val="0"/>
          <w:numId w:val="5"/>
        </w:numPr>
      </w:pPr>
      <w:r>
        <w:t>On sèche mais normalement il n’y a pas d’eau ? Il reste des traces car miscibilité partielle</w:t>
      </w:r>
    </w:p>
    <w:p w:rsidR="00006B77" w:rsidRDefault="00006B77" w:rsidP="00D714A3">
      <w:pPr>
        <w:pStyle w:val="Paragraphedeliste"/>
        <w:numPr>
          <w:ilvl w:val="0"/>
          <w:numId w:val="5"/>
        </w:numPr>
      </w:pPr>
      <w:r>
        <w:t>Pourquoi utiliser du CaCO3 ? pour éliminer les traces d’acides</w:t>
      </w:r>
    </w:p>
    <w:p w:rsidR="00006B77" w:rsidRDefault="00006B77" w:rsidP="00D714A3">
      <w:pPr>
        <w:pStyle w:val="Paragraphedeliste"/>
        <w:numPr>
          <w:ilvl w:val="0"/>
          <w:numId w:val="5"/>
        </w:numPr>
      </w:pPr>
      <w:r>
        <w:t>Quel est le danger quand on distille l’alcool ? S’il reste des traces d’acides, on peut le déshydrater</w:t>
      </w:r>
    </w:p>
    <w:p w:rsidR="00006B77" w:rsidRDefault="00006B77" w:rsidP="00D714A3">
      <w:pPr>
        <w:pStyle w:val="Paragraphedeliste"/>
        <w:numPr>
          <w:ilvl w:val="0"/>
          <w:numId w:val="5"/>
        </w:numPr>
      </w:pPr>
      <w:r>
        <w:t>Quel est le danger quand on distille de l’ether avec un bec électrique ? l’éther est très inflammable, et très volatil, ça peut s’emballer</w:t>
      </w:r>
    </w:p>
    <w:p w:rsidR="00006B77" w:rsidRDefault="00006B77" w:rsidP="00D714A3">
      <w:pPr>
        <w:pStyle w:val="Paragraphedeliste"/>
        <w:numPr>
          <w:ilvl w:val="0"/>
          <w:numId w:val="5"/>
        </w:numPr>
      </w:pPr>
      <w:r>
        <w:t>Qu’est ce qu’il reste dans le ballon après distillation ?</w:t>
      </w:r>
    </w:p>
    <w:p w:rsidR="00006B77" w:rsidRDefault="00006B77" w:rsidP="00D714A3">
      <w:pPr>
        <w:pStyle w:val="Paragraphedeliste"/>
        <w:numPr>
          <w:ilvl w:val="0"/>
          <w:numId w:val="5"/>
        </w:numPr>
      </w:pPr>
      <w:r>
        <w:t>Comment on sait quand il faut changer de réceptacle ? la température atteint celle du composé désiré</w:t>
      </w:r>
    </w:p>
    <w:p w:rsidR="00006B77" w:rsidRDefault="00006B77" w:rsidP="00D714A3">
      <w:pPr>
        <w:pStyle w:val="Paragraphedeliste"/>
        <w:numPr>
          <w:ilvl w:val="0"/>
          <w:numId w:val="5"/>
        </w:numPr>
      </w:pPr>
      <w:r>
        <w:lastRenderedPageBreak/>
        <w:t>Pourquoi on ne distille jamais à sec ? car il peut rester des résidus, comme des restes de peroxyde, etc et ça peut être dangereux lorsqu’ils se concentrent</w:t>
      </w:r>
    </w:p>
    <w:p w:rsidR="00006B77" w:rsidRDefault="00006B77" w:rsidP="00D714A3">
      <w:pPr>
        <w:pStyle w:val="Paragraphedeliste"/>
        <w:numPr>
          <w:ilvl w:val="0"/>
          <w:numId w:val="5"/>
        </w:numPr>
      </w:pPr>
      <w:r>
        <w:t>Pourquoi en IR on observe une bande large du OH ? à cause des liaisons H</w:t>
      </w:r>
    </w:p>
    <w:p w:rsidR="00A61BA5" w:rsidRPr="00F87D4E" w:rsidRDefault="00006B77" w:rsidP="00D714A3">
      <w:pPr>
        <w:pStyle w:val="Paragraphedeliste"/>
        <w:numPr>
          <w:ilvl w:val="0"/>
          <w:numId w:val="5"/>
        </w:numPr>
      </w:pPr>
      <w:r>
        <w:t>Quelle source de radiation utilise un appareil IR ? carbure de silicium chauffé</w:t>
      </w:r>
    </w:p>
    <w:p w:rsidR="00A159AE" w:rsidRDefault="00A159AE" w:rsidP="00A159AE">
      <w:pPr>
        <w:pStyle w:val="Titre4"/>
        <w:numPr>
          <w:ilvl w:val="0"/>
          <w:numId w:val="3"/>
        </w:numPr>
      </w:pPr>
      <w:r>
        <w:t>Réaction de Diels</w:t>
      </w:r>
      <w:r w:rsidR="00ED4E1D">
        <w:t>-</w:t>
      </w:r>
      <w:r>
        <w:t>Alder</w:t>
      </w:r>
    </w:p>
    <w:p w:rsidR="00A159AE" w:rsidRPr="00F87D4E" w:rsidRDefault="00A159AE" w:rsidP="00DB6E18">
      <w:pPr>
        <w:pStyle w:val="manips"/>
        <w:rPr>
          <w:lang w:val="en-US"/>
        </w:rPr>
      </w:pPr>
      <w:bookmarkStart w:id="113" w:name="_Toc10400113"/>
      <w:bookmarkStart w:id="114" w:name="_Toc11778156"/>
      <w:r w:rsidRPr="00F87D4E">
        <w:rPr>
          <w:highlight w:val="yellow"/>
          <w:lang w:val="en-US"/>
        </w:rPr>
        <w:t>Cis-Norbornene-5,6-endo-dicarboxylic anhydride Organic Experiments FIESER WILLIAMSON p289</w:t>
      </w:r>
      <w:bookmarkEnd w:id="113"/>
      <w:bookmarkEnd w:id="114"/>
      <w:r w:rsidR="003F5D3D">
        <w:rPr>
          <w:highlight w:val="yellow"/>
          <w:lang w:val="en-US"/>
        </w:rPr>
        <w:fldChar w:fldCharType="begin"/>
      </w:r>
      <w:r w:rsidR="00793CFA" w:rsidRPr="00793CFA">
        <w:rPr>
          <w:lang w:val="en-GB"/>
        </w:rPr>
        <w:instrText xml:space="preserve"> XE "Cis-Norbornene-5,6-endo-dicarboxylic anhydride" </w:instrText>
      </w:r>
      <w:r w:rsidR="003F5D3D">
        <w:rPr>
          <w:highlight w:val="yellow"/>
          <w:lang w:val="en-US"/>
        </w:rPr>
        <w:fldChar w:fldCharType="end"/>
      </w:r>
    </w:p>
    <w:p w:rsidR="00A159AE" w:rsidRPr="00A54583" w:rsidRDefault="00A159AE" w:rsidP="00A159AE">
      <w:r w:rsidRPr="00A54583">
        <w:t>Attention : tout faire sous la hotte (montage et vaisselle)</w:t>
      </w:r>
    </w:p>
    <w:p w:rsidR="00A159AE" w:rsidRDefault="00A159AE" w:rsidP="00A159AE">
      <w:r>
        <w:t>1ère étape : distillation du dicyclopentadiène (en bouteille le cyclopentadiène se dimérise il faut donc faire une rétro-DA)</w:t>
      </w:r>
    </w:p>
    <w:p w:rsidR="00A159AE" w:rsidRDefault="00A159AE" w:rsidP="00A159AE">
      <w:r>
        <w:t xml:space="preserve">Utilisation d'un gros ballon et d'une petite colonne (ballon très peu rempli au dixième, le produit a tendance à beaucoup mousser) </w:t>
      </w:r>
    </w:p>
    <w:p w:rsidR="00A159AE" w:rsidRDefault="00A159AE" w:rsidP="00A159AE">
      <w:r>
        <w:t>Il ne faut pas dépasser les 40°C</w:t>
      </w:r>
    </w:p>
    <w:p w:rsidR="00A159AE" w:rsidRDefault="00A159AE" w:rsidP="00A159AE">
      <w:r>
        <w:t>Pendant ce temps, dissoudre 6g d'anhydride maléique dans 20mL d'acétate d'éthyle dans un erlen (agitation + chauffage)</w:t>
      </w:r>
    </w:p>
    <w:p w:rsidR="00A159AE" w:rsidRDefault="00A159AE" w:rsidP="00A159AE">
      <w:r>
        <w:t>Dans un bain de glace, ajout de 20mL de ligroine (=éther de pétrole, mélange d'hydrocarbures) Des cristaux d'anhydride apparaissent</w:t>
      </w:r>
    </w:p>
    <w:p w:rsidR="00A159AE" w:rsidRDefault="00A159AE" w:rsidP="00A159AE">
      <w:r>
        <w:t xml:space="preserve">Garder à froid ! Ajouter 6mL du cyclopentadiène distillé et garder dans le bain de glace quelques minutes </w:t>
      </w:r>
    </w:p>
    <w:p w:rsidR="00A159AE" w:rsidRDefault="00A159AE" w:rsidP="00A159AE">
      <w:r>
        <w:t xml:space="preserve">Chauffer pour dissoudre le solide </w:t>
      </w:r>
    </w:p>
    <w:p w:rsidR="00A159AE" w:rsidRDefault="00A159AE" w:rsidP="00A159AE">
      <w:r>
        <w:t xml:space="preserve">Bain de glace et filtration </w:t>
      </w:r>
    </w:p>
    <w:p w:rsidR="00A159AE" w:rsidRDefault="00A159AE" w:rsidP="00A159AE">
      <w:r>
        <w:t>(Ce n'est pas une recristallisation sinon changement de solvant)</w:t>
      </w:r>
    </w:p>
    <w:p w:rsidR="00A159AE" w:rsidRDefault="00A159AE" w:rsidP="00A159AE">
      <w:r>
        <w:t>Caractérisation : point de fusion et RMN</w:t>
      </w:r>
    </w:p>
    <w:p w:rsidR="00A61BA5" w:rsidRDefault="00A61BA5" w:rsidP="00A61BA5">
      <w:pPr>
        <w:pStyle w:val="Sous-titre"/>
      </w:pPr>
      <w:r>
        <w:t>Commentaires et questions</w:t>
      </w:r>
    </w:p>
    <w:p w:rsidR="00A61BA5" w:rsidRDefault="00A61BA5" w:rsidP="00D714A3">
      <w:pPr>
        <w:pStyle w:val="Paragraphedeliste"/>
        <w:numPr>
          <w:ilvl w:val="0"/>
          <w:numId w:val="5"/>
        </w:numPr>
      </w:pPr>
      <w:r>
        <w:t>Quelle est la réaction de craquage du dimère Cpdiène ? une rétro Diels-Alder</w:t>
      </w:r>
    </w:p>
    <w:p w:rsidR="00A61BA5" w:rsidRDefault="00A61BA5" w:rsidP="00D714A3">
      <w:pPr>
        <w:pStyle w:val="Paragraphedeliste"/>
        <w:numPr>
          <w:ilvl w:val="0"/>
          <w:numId w:val="5"/>
        </w:numPr>
      </w:pPr>
      <w:r>
        <w:t>Qu’est-ce que la ligroïne ? de l’éther de pétrole</w:t>
      </w:r>
    </w:p>
    <w:p w:rsidR="00A61BA5" w:rsidRDefault="00A61BA5" w:rsidP="00D714A3">
      <w:pPr>
        <w:pStyle w:val="Paragraphedeliste"/>
        <w:numPr>
          <w:ilvl w:val="0"/>
          <w:numId w:val="5"/>
        </w:numPr>
      </w:pPr>
      <w:r>
        <w:t>Est-ce que c’est un solvant polaire ou apolaire ? apolaire pour solubiliser le Cpdiène</w:t>
      </w:r>
    </w:p>
    <w:p w:rsidR="00A61BA5" w:rsidRDefault="00A61BA5" w:rsidP="00D714A3">
      <w:pPr>
        <w:pStyle w:val="Paragraphedeliste"/>
        <w:numPr>
          <w:ilvl w:val="0"/>
          <w:numId w:val="5"/>
        </w:numPr>
      </w:pPr>
      <w:r>
        <w:t>Y-a-t-il un intermédiaire réactionnel ? Non c’est un mécanisme concerté</w:t>
      </w:r>
    </w:p>
    <w:p w:rsidR="00A61BA5" w:rsidRDefault="00A61BA5" w:rsidP="00D714A3">
      <w:pPr>
        <w:pStyle w:val="Paragraphedeliste"/>
        <w:numPr>
          <w:ilvl w:val="0"/>
          <w:numId w:val="5"/>
        </w:numPr>
      </w:pPr>
      <w:r>
        <w:t>Qu’est ce qui contrôle la réaction ? Orbitalaire</w:t>
      </w:r>
    </w:p>
    <w:p w:rsidR="00A61BA5" w:rsidRDefault="00A61BA5" w:rsidP="00D714A3">
      <w:pPr>
        <w:pStyle w:val="Paragraphedeliste"/>
        <w:numPr>
          <w:ilvl w:val="0"/>
          <w:numId w:val="5"/>
        </w:numPr>
      </w:pPr>
      <w:r>
        <w:t>Engendre un mouvement de combien d’électrons ? 6</w:t>
      </w:r>
    </w:p>
    <w:p w:rsidR="00A61BA5" w:rsidRDefault="00A61BA5" w:rsidP="00D714A3">
      <w:pPr>
        <w:pStyle w:val="Paragraphedeliste"/>
        <w:numPr>
          <w:ilvl w:val="0"/>
          <w:numId w:val="5"/>
        </w:numPr>
      </w:pPr>
      <w:r>
        <w:t>Dessiner le mécanisme 4+2</w:t>
      </w:r>
    </w:p>
    <w:p w:rsidR="00A61BA5" w:rsidRDefault="00A61BA5" w:rsidP="00D714A3">
      <w:pPr>
        <w:pStyle w:val="Paragraphedeliste"/>
        <w:numPr>
          <w:ilvl w:val="0"/>
          <w:numId w:val="5"/>
        </w:numPr>
      </w:pPr>
      <w:r>
        <w:t>Pourquoi pas 2+2 ? Car cette dernière se fait uniquement par irradiation</w:t>
      </w:r>
    </w:p>
    <w:p w:rsidR="00A61BA5" w:rsidRDefault="00A61BA5" w:rsidP="00D714A3">
      <w:pPr>
        <w:pStyle w:val="Paragraphedeliste"/>
        <w:numPr>
          <w:ilvl w:val="0"/>
          <w:numId w:val="5"/>
        </w:numPr>
      </w:pPr>
      <w:r>
        <w:t>Quel produit on obtient ? Endo</w:t>
      </w:r>
    </w:p>
    <w:p w:rsidR="00A61BA5" w:rsidRDefault="00A61BA5" w:rsidP="00D714A3">
      <w:pPr>
        <w:pStyle w:val="Paragraphedeliste"/>
        <w:numPr>
          <w:ilvl w:val="0"/>
          <w:numId w:val="5"/>
        </w:numPr>
      </w:pPr>
      <w:r>
        <w:t>Quelles orbitales interviennent ? La HO du diène et la BV du diènophile</w:t>
      </w:r>
    </w:p>
    <w:p w:rsidR="00A61BA5" w:rsidRDefault="00A61BA5" w:rsidP="00D714A3">
      <w:pPr>
        <w:pStyle w:val="Paragraphedeliste"/>
        <w:numPr>
          <w:ilvl w:val="0"/>
          <w:numId w:val="5"/>
        </w:numPr>
      </w:pPr>
      <w:r>
        <w:t>Combien y-a-t-il de carbones asymétriques ? 4, donc normalement 2</w:t>
      </w:r>
      <w:r>
        <w:rPr>
          <w:vertAlign w:val="superscript"/>
        </w:rPr>
        <w:t>4</w:t>
      </w:r>
      <w:r>
        <w:t xml:space="preserve"> stéréoisomères, soit 16, mais ici on en observe moins à cause du pont</w:t>
      </w:r>
    </w:p>
    <w:p w:rsidR="00A61BA5" w:rsidRDefault="00A61BA5" w:rsidP="00D714A3">
      <w:pPr>
        <w:pStyle w:val="Paragraphedeliste"/>
        <w:numPr>
          <w:ilvl w:val="0"/>
          <w:numId w:val="5"/>
        </w:numPr>
      </w:pPr>
      <w:r>
        <w:t>Est-ce que la molécule est chiral ou pas ? Non car la molécule est symétrique. On obtient le méso. Endo et exo sont diastéréoisomères.</w:t>
      </w:r>
    </w:p>
    <w:p w:rsidR="00A61BA5" w:rsidRPr="00A61BA5" w:rsidRDefault="00A61BA5" w:rsidP="00D714A3">
      <w:pPr>
        <w:pStyle w:val="Paragraphedeliste"/>
        <w:numPr>
          <w:ilvl w:val="0"/>
          <w:numId w:val="5"/>
        </w:numPr>
      </w:pPr>
      <w:r>
        <w:lastRenderedPageBreak/>
        <w:t>Quel est le principe de la recristallisation ? On cherche à purifier, il faut un réfrigérant, on met le minimum de solvant pour dissoudre le produit à reflux. Quand on a dissous, on refroidit, les puretés en très petites quantité restent solubles mais pas le produit.</w:t>
      </w:r>
    </w:p>
    <w:p w:rsidR="00A159AE" w:rsidRDefault="00A159AE" w:rsidP="00A159AE">
      <w:pPr>
        <w:pStyle w:val="Titre3"/>
      </w:pPr>
      <w:r>
        <w:t>Création de liaisons doubles C=C</w:t>
      </w:r>
    </w:p>
    <w:p w:rsidR="00A159AE" w:rsidRPr="00F87D4E" w:rsidRDefault="00A159AE" w:rsidP="00D714A3">
      <w:pPr>
        <w:pStyle w:val="Titre4"/>
        <w:numPr>
          <w:ilvl w:val="0"/>
          <w:numId w:val="20"/>
        </w:numPr>
      </w:pPr>
      <w:r>
        <w:t>Aldolisation, crotonisation</w:t>
      </w:r>
    </w:p>
    <w:p w:rsidR="00A159AE" w:rsidRPr="00F87D4E" w:rsidRDefault="00A159AE" w:rsidP="00DB6E18">
      <w:pPr>
        <w:pStyle w:val="manips"/>
      </w:pPr>
      <w:bookmarkStart w:id="115" w:name="_Toc10400114"/>
      <w:bookmarkStart w:id="116" w:name="_Toc11778157"/>
      <w:r w:rsidRPr="00F87D4E">
        <w:rPr>
          <w:highlight w:val="yellow"/>
        </w:rPr>
        <w:t>Chimie organique expérimentale BLANCHARD p284</w:t>
      </w:r>
      <w:bookmarkEnd w:id="115"/>
      <w:bookmarkEnd w:id="116"/>
      <w:r w:rsidR="003F5D3D">
        <w:rPr>
          <w:highlight w:val="yellow"/>
        </w:rPr>
        <w:fldChar w:fldCharType="begin"/>
      </w:r>
      <w:r w:rsidR="00793CFA">
        <w:instrText xml:space="preserve"> XE "</w:instrText>
      </w:r>
      <w:r w:rsidR="00793CFA" w:rsidRPr="00EE27B8">
        <w:instrText>Aldolisation crotonisation</w:instrText>
      </w:r>
      <w:r w:rsidR="00793CFA">
        <w:instrText xml:space="preserve">" </w:instrText>
      </w:r>
      <w:r w:rsidR="003F5D3D">
        <w:rPr>
          <w:highlight w:val="yellow"/>
        </w:rPr>
        <w:fldChar w:fldCharType="end"/>
      </w:r>
    </w:p>
    <w:p w:rsidR="00A159AE" w:rsidRDefault="00A159AE" w:rsidP="00A159AE">
      <w:r>
        <w:t>Attention ordre des réactifs très important, il ne faut pas que l'acétone effectue une cétolisation sur elle-même (le cinnamaldéhyde n'a pas de H en alpha, il ne peut pas réagir sur lui</w:t>
      </w:r>
      <w:r w:rsidR="00C9688D">
        <w:t>-</w:t>
      </w:r>
      <w:r>
        <w:t>même)</w:t>
      </w:r>
    </w:p>
    <w:p w:rsidR="00A159AE" w:rsidRDefault="00A159AE" w:rsidP="00A159AE">
      <w:r>
        <w:t>4mL de cinnamaldéhyde dans 25mL d'etOH (95%) dans erlen</w:t>
      </w:r>
    </w:p>
    <w:p w:rsidR="00A159AE" w:rsidRDefault="00A159AE" w:rsidP="00A159AE">
      <w:r>
        <w:t>Agitation continue</w:t>
      </w:r>
    </w:p>
    <w:p w:rsidR="00A159AE" w:rsidRDefault="00A159AE" w:rsidP="00A159AE">
      <w:r>
        <w:t>Ajout de 25mL de soude</w:t>
      </w:r>
    </w:p>
    <w:p w:rsidR="00A159AE" w:rsidRDefault="00A159AE" w:rsidP="00A159AE">
      <w:r>
        <w:t>Ajout de 1mL d'acétone</w:t>
      </w:r>
    </w:p>
    <w:p w:rsidR="00A159AE" w:rsidRDefault="00A159AE" w:rsidP="00A159AE">
      <w:r>
        <w:t>15min d'agitation, filtrer, lavage à l'acétone</w:t>
      </w:r>
    </w:p>
    <w:p w:rsidR="00A159AE" w:rsidRDefault="00A159AE" w:rsidP="00A159AE">
      <w:r>
        <w:t>Point de fusion (souvent mauvais, reste des produits qui n'ont pas réagit)</w:t>
      </w:r>
    </w:p>
    <w:p w:rsidR="00A159AE" w:rsidRDefault="00A159AE" w:rsidP="00A159AE">
      <w:r>
        <w:t xml:space="preserve">Cinnamaldéhyde carbonyle le plus réactif </w:t>
      </w:r>
    </w:p>
    <w:p w:rsidR="00A159AE" w:rsidRDefault="00A61BA5" w:rsidP="00A159AE">
      <w:r>
        <w:t>Déshydratation facilitée</w:t>
      </w:r>
      <w:r w:rsidR="00A159AE">
        <w:t xml:space="preserve"> par la conjugaison</w:t>
      </w:r>
    </w:p>
    <w:p w:rsidR="00A159AE" w:rsidRDefault="00A159AE" w:rsidP="00A159AE">
      <w:r>
        <w:t>Produit trans maj (état de transition de plus basse énergie)</w:t>
      </w:r>
    </w:p>
    <w:p w:rsidR="00A159AE" w:rsidRDefault="00A159AE" w:rsidP="00A159AE">
      <w:r>
        <w:t xml:space="preserve">Produit obtenu jaune </w:t>
      </w:r>
    </w:p>
    <w:p w:rsidR="00A61BA5" w:rsidRDefault="00A61BA5" w:rsidP="00A61BA5">
      <w:pPr>
        <w:pStyle w:val="Sous-titre"/>
      </w:pPr>
      <w:r>
        <w:t>Commentaires et questions</w:t>
      </w:r>
    </w:p>
    <w:p w:rsidR="00A61BA5" w:rsidRDefault="00A61BA5" w:rsidP="00D714A3">
      <w:pPr>
        <w:pStyle w:val="Paragraphedeliste"/>
        <w:numPr>
          <w:ilvl w:val="0"/>
          <w:numId w:val="5"/>
        </w:numPr>
      </w:pPr>
      <w:r>
        <w:t>Ethanol à 95 %, c’est quoi les 5% restants ? De l’eau</w:t>
      </w:r>
    </w:p>
    <w:p w:rsidR="00A61BA5" w:rsidRDefault="00A61BA5" w:rsidP="00D714A3">
      <w:pPr>
        <w:pStyle w:val="Paragraphedeliste"/>
        <w:numPr>
          <w:ilvl w:val="0"/>
          <w:numId w:val="5"/>
        </w:numPr>
      </w:pPr>
      <w:r>
        <w:t>Pourquoi ? Car il y a un azéotrope à 95-5</w:t>
      </w:r>
    </w:p>
    <w:p w:rsidR="00A61BA5" w:rsidRDefault="00A61BA5" w:rsidP="00D714A3">
      <w:pPr>
        <w:pStyle w:val="Paragraphedeliste"/>
        <w:numPr>
          <w:ilvl w:val="0"/>
          <w:numId w:val="5"/>
        </w:numPr>
      </w:pPr>
      <w:r>
        <w:t>Est-ce que l’ordre d’ajout des réactifs est important ? Oui car en milieu basique, l’acétone peut réagir sur elle-même</w:t>
      </w:r>
    </w:p>
    <w:p w:rsidR="00A61BA5" w:rsidRDefault="00A61BA5" w:rsidP="00D714A3">
      <w:pPr>
        <w:pStyle w:val="Paragraphedeliste"/>
        <w:numPr>
          <w:ilvl w:val="0"/>
          <w:numId w:val="5"/>
        </w:numPr>
      </w:pPr>
      <w:r>
        <w:t>Quelle est la première étape de la réaction ? La formation de l’énolate</w:t>
      </w:r>
    </w:p>
    <w:p w:rsidR="00A61BA5" w:rsidRDefault="00A61BA5" w:rsidP="00D714A3">
      <w:pPr>
        <w:pStyle w:val="Paragraphedeliste"/>
        <w:numPr>
          <w:ilvl w:val="0"/>
          <w:numId w:val="5"/>
        </w:numPr>
      </w:pPr>
      <w:r>
        <w:t>Quel est le pKa du H en alpha d’une cétone ? 20</w:t>
      </w:r>
    </w:p>
    <w:p w:rsidR="00A61BA5" w:rsidRDefault="00A61BA5" w:rsidP="00D714A3">
      <w:pPr>
        <w:pStyle w:val="Paragraphedeliste"/>
        <w:numPr>
          <w:ilvl w:val="0"/>
          <w:numId w:val="5"/>
        </w:numPr>
      </w:pPr>
      <w:r>
        <w:t>Le pKa de HO- ?  14</w:t>
      </w:r>
    </w:p>
    <w:p w:rsidR="00A61BA5" w:rsidRDefault="00F46A8F" w:rsidP="00D714A3">
      <w:pPr>
        <w:pStyle w:val="Paragraphedeliste"/>
        <w:numPr>
          <w:ilvl w:val="0"/>
          <w:numId w:val="5"/>
        </w:numPr>
      </w:pPr>
      <w:r>
        <w:t>La cétone est majoritaire mais on consomme l’énolate, donc on déplace l’équilibre cétoénolique</w:t>
      </w:r>
    </w:p>
    <w:p w:rsidR="00F46A8F" w:rsidRDefault="00F46A8F" w:rsidP="00D714A3">
      <w:pPr>
        <w:pStyle w:val="Paragraphedeliste"/>
        <w:numPr>
          <w:ilvl w:val="0"/>
          <w:numId w:val="5"/>
        </w:numPr>
      </w:pPr>
      <w:r>
        <w:t>Dessiner le mécanisme au tableau</w:t>
      </w:r>
    </w:p>
    <w:p w:rsidR="00F46A8F" w:rsidRDefault="00F46A8F" w:rsidP="00D714A3">
      <w:pPr>
        <w:pStyle w:val="Paragraphedeliste"/>
        <w:numPr>
          <w:ilvl w:val="0"/>
          <w:numId w:val="5"/>
        </w:numPr>
      </w:pPr>
      <w:r>
        <w:t>Autre site possible ? Oui 1-4, mais ici 1-2, c’est une E</w:t>
      </w:r>
      <w:r>
        <w:rPr>
          <w:vertAlign w:val="subscript"/>
        </w:rPr>
        <w:t>2</w:t>
      </w:r>
    </w:p>
    <w:p w:rsidR="00F46A8F" w:rsidRDefault="00F46A8F" w:rsidP="00D714A3">
      <w:pPr>
        <w:pStyle w:val="Paragraphedeliste"/>
        <w:numPr>
          <w:ilvl w:val="0"/>
          <w:numId w:val="5"/>
        </w:numPr>
      </w:pPr>
      <w:r>
        <w:t>Normalement, quelle élimination ? Une E</w:t>
      </w:r>
      <w:r>
        <w:rPr>
          <w:vertAlign w:val="subscript"/>
        </w:rPr>
        <w:t>1CB</w:t>
      </w:r>
    </w:p>
    <w:p w:rsidR="00F46A8F" w:rsidRDefault="00F46A8F" w:rsidP="00D714A3">
      <w:pPr>
        <w:pStyle w:val="Paragraphedeliste"/>
        <w:numPr>
          <w:ilvl w:val="0"/>
          <w:numId w:val="5"/>
        </w:numPr>
      </w:pPr>
      <w:r>
        <w:t>Quelle est la stéréochimie finale ? Le E est majoritaire mais pas 100% car il y a une libre rotation</w:t>
      </w:r>
    </w:p>
    <w:p w:rsidR="00F46A8F" w:rsidRDefault="00F46A8F" w:rsidP="00D714A3">
      <w:pPr>
        <w:pStyle w:val="Paragraphedeliste"/>
        <w:numPr>
          <w:ilvl w:val="0"/>
          <w:numId w:val="5"/>
        </w:numPr>
      </w:pPr>
      <w:r>
        <w:t>Points de fusion : On peut tomber loin car il y a beaucoup d’impuretés (Z, E etc)</w:t>
      </w:r>
    </w:p>
    <w:p w:rsidR="00F46A8F" w:rsidRPr="00A61BA5" w:rsidRDefault="00F46A8F" w:rsidP="00D714A3">
      <w:pPr>
        <w:pStyle w:val="Paragraphedeliste"/>
        <w:numPr>
          <w:ilvl w:val="0"/>
          <w:numId w:val="5"/>
        </w:numPr>
      </w:pPr>
      <w:r>
        <w:t>Est-ce que les impuretés font diminuer ou augmenter le T</w:t>
      </w:r>
      <w:r>
        <w:rPr>
          <w:vertAlign w:val="subscript"/>
        </w:rPr>
        <w:t>f</w:t>
      </w:r>
      <w:r>
        <w:t> ? Ca le fait diminuer</w:t>
      </w:r>
    </w:p>
    <w:p w:rsidR="00A159AE" w:rsidRDefault="00A159AE" w:rsidP="00A159AE">
      <w:pPr>
        <w:pStyle w:val="Titre4"/>
        <w:numPr>
          <w:ilvl w:val="0"/>
          <w:numId w:val="3"/>
        </w:numPr>
      </w:pPr>
      <w:r>
        <w:t>Réaction de Wittig Horner</w:t>
      </w:r>
    </w:p>
    <w:p w:rsidR="00A159AE" w:rsidRDefault="00A159AE" w:rsidP="00DB6E18">
      <w:pPr>
        <w:pStyle w:val="manips"/>
      </w:pPr>
      <w:bookmarkStart w:id="117" w:name="_Toc10400115"/>
      <w:bookmarkStart w:id="118" w:name="_Toc11778158"/>
      <w:r w:rsidRPr="00795334">
        <w:rPr>
          <w:highlight w:val="yellow"/>
        </w:rPr>
        <w:t>Réaction de Wittig Horner BUP n°929 vol 104 (dec 2010 p 14)</w:t>
      </w:r>
      <w:bookmarkEnd w:id="117"/>
      <w:bookmarkEnd w:id="118"/>
      <w:r w:rsidR="003F5D3D">
        <w:rPr>
          <w:highlight w:val="yellow"/>
        </w:rPr>
        <w:fldChar w:fldCharType="begin"/>
      </w:r>
      <w:r w:rsidR="00793CFA">
        <w:instrText xml:space="preserve"> XE "</w:instrText>
      </w:r>
      <w:r w:rsidR="00793CFA" w:rsidRPr="00CE38AA">
        <w:instrText>Réaction de Wittig-Horner</w:instrText>
      </w:r>
      <w:r w:rsidR="00793CFA">
        <w:instrText xml:space="preserve">" </w:instrText>
      </w:r>
      <w:r w:rsidR="003F5D3D">
        <w:rPr>
          <w:highlight w:val="yellow"/>
        </w:rPr>
        <w:fldChar w:fldCharType="end"/>
      </w:r>
    </w:p>
    <w:p w:rsidR="00A159AE" w:rsidRPr="008F2E73" w:rsidRDefault="00F55097" w:rsidP="00A159AE">
      <w:r>
        <w:lastRenderedPageBreak/>
        <w:t>Multiplier la quantité par 2</w:t>
      </w:r>
    </w:p>
    <w:p w:rsidR="00A159AE" w:rsidRDefault="00A159AE" w:rsidP="00A159AE">
      <w:r>
        <w:t>Dans un petit ballon : 5,6g de phosphonoacétate de triéthyle + 5,8g de K</w:t>
      </w:r>
      <w:r>
        <w:rPr>
          <w:vertAlign w:val="subscript"/>
        </w:rPr>
        <w:t>2</w:t>
      </w:r>
      <w:r>
        <w:t>CO</w:t>
      </w:r>
      <w:r>
        <w:rPr>
          <w:vertAlign w:val="subscript"/>
        </w:rPr>
        <w:t>3</w:t>
      </w:r>
      <w:r>
        <w:t xml:space="preserve"> + 5mL d'eau (agitation pour dissoudre le carbonate au max)</w:t>
      </w:r>
    </w:p>
    <w:p w:rsidR="00A159AE" w:rsidRDefault="00A159AE" w:rsidP="00A159AE">
      <w:r>
        <w:t>Ajout de 2,2g de benzaldéhyde (autour du goulot de la bouteille de benzaldéhyde : dépôt blanc =&gt; acide benzoïque du à l'oxydation)</w:t>
      </w:r>
    </w:p>
    <w:p w:rsidR="00A159AE" w:rsidRDefault="00A159AE" w:rsidP="00A159AE">
      <w:r>
        <w:t>Montage à reflux avec un bain d'huile et agitateur magnétique pendant 2h (110-115°C) (Le mélange n'est pas homogène)</w:t>
      </w:r>
    </w:p>
    <w:p w:rsidR="00A159AE" w:rsidRDefault="00A159AE" w:rsidP="00A159AE">
      <w:r>
        <w:t xml:space="preserve">Refroidissement </w:t>
      </w:r>
    </w:p>
    <w:p w:rsidR="00A159AE" w:rsidRDefault="00A159AE" w:rsidP="00A159AE">
      <w:r>
        <w:t>Dissolution de la suspension par ajout d'eau (environ 10mL) (suspension=Phosphonate)</w:t>
      </w:r>
    </w:p>
    <w:p w:rsidR="00A159AE" w:rsidRDefault="00A159AE" w:rsidP="00A159AE">
      <w:r>
        <w:t>Extraction par 3 fois 10mL d'éther (rincer ballon)</w:t>
      </w:r>
    </w:p>
    <w:p w:rsidR="00A159AE" w:rsidRDefault="00A159AE" w:rsidP="00A159AE">
      <w:r>
        <w:t>Si suspension ou émulsion à la surface ajout d'une solution de NaCl à 10%</w:t>
      </w:r>
    </w:p>
    <w:p w:rsidR="00A159AE" w:rsidRDefault="00A159AE" w:rsidP="00A159AE">
      <w:r>
        <w:t>Sécher avec MgSO</w:t>
      </w:r>
      <w:r>
        <w:rPr>
          <w:vertAlign w:val="subscript"/>
        </w:rPr>
        <w:t>4</w:t>
      </w:r>
    </w:p>
    <w:p w:rsidR="00A159AE" w:rsidRDefault="00A159AE" w:rsidP="00A159AE">
      <w:r>
        <w:t xml:space="preserve">Evaporateur rotatif </w:t>
      </w:r>
    </w:p>
    <w:p w:rsidR="00A159AE" w:rsidRDefault="00A159AE" w:rsidP="00A159AE">
      <w:r>
        <w:t xml:space="preserve">Produit final : cinnamate d'éthyle </w:t>
      </w:r>
    </w:p>
    <w:p w:rsidR="00A159AE" w:rsidRDefault="00A159AE" w:rsidP="00A159AE">
      <w:r>
        <w:t>Caractérisation par RMN et IR</w:t>
      </w:r>
    </w:p>
    <w:p w:rsidR="00F46A8F" w:rsidRDefault="00F46A8F" w:rsidP="00F46A8F">
      <w:pPr>
        <w:pStyle w:val="Sous-titre"/>
      </w:pPr>
      <w:r>
        <w:t>Commentaires et questions</w:t>
      </w:r>
    </w:p>
    <w:p w:rsidR="00F46A8F" w:rsidRDefault="00F46A8F" w:rsidP="00D714A3">
      <w:pPr>
        <w:pStyle w:val="Paragraphedeliste"/>
        <w:numPr>
          <w:ilvl w:val="0"/>
          <w:numId w:val="5"/>
        </w:numPr>
      </w:pPr>
      <w:r>
        <w:t>Quel est le pKa de l’hydrogènocarbonate ?</w:t>
      </w:r>
    </w:p>
    <w:p w:rsidR="00F46A8F" w:rsidRDefault="00F46A8F" w:rsidP="00D714A3">
      <w:pPr>
        <w:pStyle w:val="Paragraphedeliste"/>
        <w:numPr>
          <w:ilvl w:val="0"/>
          <w:numId w:val="5"/>
        </w:numPr>
      </w:pPr>
      <w:r>
        <w:t>Benzaldéhyde présente des traces blanches, qu’est-ce que c’est ? Une oxydation en acide carboxylique</w:t>
      </w:r>
    </w:p>
    <w:p w:rsidR="00F46A8F" w:rsidRDefault="00F46A8F" w:rsidP="00D714A3">
      <w:pPr>
        <w:pStyle w:val="Paragraphedeliste"/>
        <w:numPr>
          <w:ilvl w:val="0"/>
          <w:numId w:val="5"/>
        </w:numPr>
      </w:pPr>
      <w:r>
        <w:t>Qu’</w:t>
      </w:r>
      <w:r w:rsidR="00CF6CDB">
        <w:t>est-ce</w:t>
      </w:r>
      <w:r>
        <w:t xml:space="preserve"> qu’on redissous ? Le phosphonate</w:t>
      </w:r>
    </w:p>
    <w:p w:rsidR="00F46A8F" w:rsidRDefault="00CF6CDB" w:rsidP="00D714A3">
      <w:pPr>
        <w:pStyle w:val="Paragraphedeliste"/>
        <w:numPr>
          <w:ilvl w:val="0"/>
          <w:numId w:val="5"/>
        </w:numPr>
      </w:pPr>
      <w:r>
        <w:t>Avantages de Wittig horner par rapport à Wittig ? Le phosphonate est soluble dans l’eau</w:t>
      </w:r>
    </w:p>
    <w:p w:rsidR="00CF6CDB" w:rsidRDefault="00CF6CDB" w:rsidP="00D714A3">
      <w:pPr>
        <w:pStyle w:val="Paragraphedeliste"/>
        <w:numPr>
          <w:ilvl w:val="0"/>
          <w:numId w:val="5"/>
        </w:numPr>
      </w:pPr>
      <w:r>
        <w:t>A quoi sert NaCl ? Sert à relarguer</w:t>
      </w:r>
    </w:p>
    <w:p w:rsidR="00CF6CDB" w:rsidRDefault="00CF6CDB" w:rsidP="00D714A3">
      <w:pPr>
        <w:pStyle w:val="Paragraphedeliste"/>
        <w:numPr>
          <w:ilvl w:val="0"/>
          <w:numId w:val="5"/>
        </w:numPr>
      </w:pPr>
      <w:r>
        <w:t>C’est quoi le relargage ? Diminuer les produits orga dans l’eau</w:t>
      </w:r>
    </w:p>
    <w:p w:rsidR="00CF6CDB" w:rsidRDefault="00CF6CDB" w:rsidP="00CF6CDB">
      <w:pPr>
        <w:pStyle w:val="Titre2"/>
      </w:pPr>
      <w:r>
        <w:t>Commentaires généraux</w:t>
      </w:r>
    </w:p>
    <w:p w:rsidR="00CF6CDB" w:rsidRDefault="00CF6CDB" w:rsidP="00D714A3">
      <w:pPr>
        <w:pStyle w:val="Paragraphedeliste"/>
        <w:numPr>
          <w:ilvl w:val="0"/>
          <w:numId w:val="5"/>
        </w:numPr>
      </w:pPr>
      <w:r>
        <w:t>Manque de rendements</w:t>
      </w:r>
    </w:p>
    <w:p w:rsidR="00CF6CDB" w:rsidRDefault="00CF6CDB" w:rsidP="00D714A3">
      <w:pPr>
        <w:pStyle w:val="Paragraphedeliste"/>
        <w:numPr>
          <w:ilvl w:val="0"/>
          <w:numId w:val="5"/>
        </w:numPr>
      </w:pPr>
      <w:r>
        <w:t>Indice de réfraction</w:t>
      </w:r>
    </w:p>
    <w:p w:rsidR="00CF6CDB" w:rsidRPr="00CF6CDB" w:rsidRDefault="00CF6CDB" w:rsidP="00CF6CDB"/>
    <w:p w:rsidR="00A159AE" w:rsidRPr="00A159AE" w:rsidRDefault="00A159AE" w:rsidP="00A159AE"/>
    <w:p w:rsidR="00D424DD" w:rsidRDefault="00D424DD" w:rsidP="004D5A3D">
      <w:pPr>
        <w:pStyle w:val="Titre1"/>
      </w:pPr>
      <w:bookmarkStart w:id="119" w:name="_Toc11778200"/>
      <w:r w:rsidRPr="00B710C3">
        <w:lastRenderedPageBreak/>
        <w:t>MC33 :</w:t>
      </w:r>
      <w:r w:rsidR="004D5A3D" w:rsidRPr="00B710C3">
        <w:t xml:space="preserve"> Synthèses mettant en jeu des réactions d’oxydoréduction</w:t>
      </w:r>
      <w:bookmarkEnd w:id="119"/>
    </w:p>
    <w:p w:rsidR="00205A5D" w:rsidRDefault="00205A5D" w:rsidP="00D714A3">
      <w:pPr>
        <w:pStyle w:val="Titre3"/>
        <w:numPr>
          <w:ilvl w:val="0"/>
          <w:numId w:val="35"/>
        </w:numPr>
      </w:pPr>
      <w:r>
        <w:t>Réduction</w:t>
      </w:r>
    </w:p>
    <w:p w:rsidR="00205A5D" w:rsidRDefault="00205A5D" w:rsidP="00205A5D">
      <w:pPr>
        <w:pStyle w:val="manips"/>
      </w:pPr>
      <w:bookmarkStart w:id="120" w:name="_Toc11778159"/>
      <w:r>
        <w:t xml:space="preserve">Réduction de la metanitrocatophénone par </w:t>
      </w:r>
      <w:r w:rsidRPr="00205A5D">
        <w:t>NaBH</w:t>
      </w:r>
      <w:r w:rsidRPr="00205A5D">
        <w:rPr>
          <w:vertAlign w:val="subscript"/>
        </w:rPr>
        <w:t>4</w:t>
      </w:r>
      <w:r>
        <w:t xml:space="preserve"> et Sn JCE vol 52 , n°10 , octobre 75 , p668</w:t>
      </w:r>
      <w:bookmarkEnd w:id="120"/>
      <w:r w:rsidR="003F5D3D">
        <w:fldChar w:fldCharType="begin"/>
      </w:r>
      <w:r w:rsidR="00666980">
        <w:instrText xml:space="preserve"> XE "</w:instrText>
      </w:r>
      <w:r w:rsidR="00666980" w:rsidRPr="00585EC3">
        <w:instrText>Réduction de la métanitroacétophénone</w:instrText>
      </w:r>
      <w:r w:rsidR="00666980">
        <w:instrText xml:space="preserve">" </w:instrText>
      </w:r>
      <w:r w:rsidR="003F5D3D">
        <w:fldChar w:fldCharType="end"/>
      </w:r>
    </w:p>
    <w:p w:rsidR="00205A5D" w:rsidRDefault="00205A5D" w:rsidP="00205A5D">
      <w:pPr>
        <w:pStyle w:val="Titre3"/>
      </w:pPr>
      <w:r>
        <w:t>Oxydation</w:t>
      </w:r>
    </w:p>
    <w:p w:rsidR="00205A5D" w:rsidRPr="00205A5D" w:rsidRDefault="00205A5D" w:rsidP="00D714A3">
      <w:pPr>
        <w:pStyle w:val="Titre4"/>
        <w:numPr>
          <w:ilvl w:val="0"/>
          <w:numId w:val="36"/>
        </w:numPr>
      </w:pPr>
      <w:r>
        <w:t>Oxydation de l’isoborneol</w:t>
      </w:r>
    </w:p>
    <w:p w:rsidR="00205A5D" w:rsidRPr="00205A5D" w:rsidRDefault="00205A5D" w:rsidP="007F69FC">
      <w:pPr>
        <w:pStyle w:val="manips"/>
        <w:rPr>
          <w:lang w:val="en-GB"/>
        </w:rPr>
      </w:pPr>
      <w:r w:rsidRPr="00205A5D">
        <w:rPr>
          <w:lang w:val="en-GB"/>
        </w:rPr>
        <w:t xml:space="preserve">Oxydation de l'isoborneol, </w:t>
      </w:r>
      <w:r>
        <w:rPr>
          <w:lang w:val="en-GB"/>
        </w:rPr>
        <w:t>Experimental Organic chemistry</w:t>
      </w:r>
      <w:r w:rsidRPr="00205A5D">
        <w:rPr>
          <w:lang w:val="en-GB"/>
        </w:rPr>
        <w:t xml:space="preserve">, </w:t>
      </w:r>
      <w:r>
        <w:rPr>
          <w:lang w:val="en-GB"/>
        </w:rPr>
        <w:t>D. R. Palleros</w:t>
      </w:r>
      <w:r w:rsidRPr="00205A5D">
        <w:rPr>
          <w:lang w:val="en-GB"/>
        </w:rPr>
        <w:t xml:space="preserve">, </w:t>
      </w:r>
      <w:r>
        <w:rPr>
          <w:lang w:val="en-GB"/>
        </w:rPr>
        <w:t>John Wiley and Sons p 456</w:t>
      </w:r>
    </w:p>
    <w:p w:rsidR="00205A5D" w:rsidRDefault="00205A5D" w:rsidP="00205A5D">
      <w:pPr>
        <w:pStyle w:val="Titre4"/>
      </w:pPr>
      <w:r>
        <w:t>Synthèse de l'oxalate ferrique</w:t>
      </w:r>
    </w:p>
    <w:p w:rsidR="00205A5D" w:rsidRPr="00205A5D" w:rsidRDefault="00205A5D" w:rsidP="00205A5D">
      <w:pPr>
        <w:pStyle w:val="manips"/>
      </w:pPr>
      <w:bookmarkStart w:id="121" w:name="_Toc11778160"/>
      <w:r>
        <w:t>Synthèse de l’oxalate ferreux puis oxydation, mode op en documents</w:t>
      </w:r>
      <w:bookmarkEnd w:id="121"/>
      <w:r w:rsidR="003F5D3D">
        <w:fldChar w:fldCharType="begin"/>
      </w:r>
      <w:r w:rsidR="00666980">
        <w:instrText xml:space="preserve"> XE "</w:instrText>
      </w:r>
      <w:r w:rsidR="00666980" w:rsidRPr="005D0B9D">
        <w:instrText>Synthèse de l'oxalate ferreux puis oxydation</w:instrText>
      </w:r>
      <w:r w:rsidR="00666980">
        <w:instrText xml:space="preserve">" </w:instrText>
      </w:r>
      <w:r w:rsidR="003F5D3D">
        <w:fldChar w:fldCharType="end"/>
      </w:r>
    </w:p>
    <w:p w:rsidR="00205A5D" w:rsidRDefault="00205A5D" w:rsidP="00205A5D">
      <w:r>
        <w:t>C'est un condensé de :</w:t>
      </w:r>
    </w:p>
    <w:p w:rsidR="00205A5D" w:rsidRDefault="00205A5D" w:rsidP="00205A5D">
      <w:pPr>
        <w:rPr>
          <w:lang w:val="nl-NL"/>
        </w:rPr>
      </w:pPr>
      <w:r>
        <w:rPr>
          <w:lang w:val="nl-NL"/>
        </w:rPr>
        <w:t>BUP, vol 90, n°785, p 1125, juin 1996</w:t>
      </w:r>
    </w:p>
    <w:p w:rsidR="00205A5D" w:rsidRDefault="00205A5D" w:rsidP="00205A5D">
      <w:r>
        <w:t>BUP, vol 92, n°805(2), p 131, juin 1998</w:t>
      </w:r>
    </w:p>
    <w:p w:rsidR="00205A5D" w:rsidRDefault="00205A5D" w:rsidP="00205A5D">
      <w:r>
        <w:t>Mais avec des conditions un peu différentes car l'original vient des manuels d'expériences de l'UNESCO</w:t>
      </w:r>
    </w:p>
    <w:p w:rsidR="003C6D94" w:rsidRPr="003C6D94" w:rsidRDefault="003C6D94" w:rsidP="003C6D94">
      <w:pPr>
        <w:pStyle w:val="Sous-titre"/>
      </w:pPr>
      <w:r>
        <w:t>Synthèse de l'oxalate ferreux</w:t>
      </w:r>
    </w:p>
    <w:p w:rsidR="003C6D94" w:rsidRPr="003C6D94" w:rsidRDefault="003C6D94" w:rsidP="00D714A3">
      <w:pPr>
        <w:pStyle w:val="Paragraphedeliste"/>
        <w:numPr>
          <w:ilvl w:val="0"/>
          <w:numId w:val="5"/>
        </w:numPr>
      </w:pPr>
      <w:r>
        <w:t>60 cm</w:t>
      </w:r>
      <w:r w:rsidRPr="003C6D94">
        <w:rPr>
          <w:vertAlign w:val="superscript"/>
        </w:rPr>
        <w:t>3</w:t>
      </w:r>
      <w:r>
        <w:t xml:space="preserve"> d'eau chaude (60 – 70 °C) + 5 cm</w:t>
      </w:r>
      <w:r w:rsidRPr="003C6D94">
        <w:rPr>
          <w:vertAlign w:val="superscript"/>
        </w:rPr>
        <w:t>3</w:t>
      </w:r>
      <w:r>
        <w:t xml:space="preserve"> d'H</w:t>
      </w:r>
      <w:r w:rsidRPr="003C6D94">
        <w:rPr>
          <w:vertAlign w:val="subscript"/>
        </w:rPr>
        <w:t>2</w:t>
      </w:r>
      <w:r>
        <w:t>SO</w:t>
      </w:r>
      <w:r w:rsidRPr="003C6D94">
        <w:rPr>
          <w:vertAlign w:val="subscript"/>
        </w:rPr>
        <w:t>4</w:t>
      </w:r>
      <w:r>
        <w:t xml:space="preserve">  1/5 (en volume) + 15 g  de sel de Mohr.</w:t>
      </w:r>
    </w:p>
    <w:p w:rsidR="003C6D94" w:rsidRPr="003C6D94" w:rsidRDefault="003C6D94" w:rsidP="00D714A3">
      <w:pPr>
        <w:pStyle w:val="Paragraphedeliste"/>
        <w:numPr>
          <w:ilvl w:val="0"/>
          <w:numId w:val="5"/>
        </w:numPr>
      </w:pPr>
      <w:r>
        <w:t>Ajouter 75 cm</w:t>
      </w:r>
      <w:r w:rsidRPr="003C6D94">
        <w:rPr>
          <w:vertAlign w:val="superscript"/>
        </w:rPr>
        <w:t>3</w:t>
      </w:r>
      <w:r>
        <w:t xml:space="preserve"> d'une solution d'acide oxalique à 10 g/100 cm</w:t>
      </w:r>
      <w:r w:rsidRPr="003C6D94">
        <w:rPr>
          <w:vertAlign w:val="superscript"/>
        </w:rPr>
        <w:t>3</w:t>
      </w:r>
      <w:r>
        <w:t>.</w:t>
      </w:r>
    </w:p>
    <w:p w:rsidR="003C6D94" w:rsidRPr="003C6D94" w:rsidRDefault="003C6D94" w:rsidP="00D714A3">
      <w:pPr>
        <w:pStyle w:val="Paragraphedeliste"/>
        <w:numPr>
          <w:ilvl w:val="0"/>
          <w:numId w:val="5"/>
        </w:numPr>
      </w:pPr>
      <w:r>
        <w:t>Chauffer doucement jusqu'à la température d'ébullition : un précipité jaune d'oxalate ferreux apparaît.</w:t>
      </w:r>
    </w:p>
    <w:p w:rsidR="003C6D94" w:rsidRDefault="003C6D94" w:rsidP="00D714A3">
      <w:pPr>
        <w:pStyle w:val="Paragraphedeliste"/>
        <w:numPr>
          <w:ilvl w:val="0"/>
          <w:numId w:val="5"/>
        </w:numPr>
      </w:pPr>
      <w:r>
        <w:t>Laisser décanter et éliminer la solution surnageante.</w:t>
      </w:r>
    </w:p>
    <w:p w:rsidR="003C6D94" w:rsidRDefault="003C6D94" w:rsidP="00D714A3">
      <w:pPr>
        <w:pStyle w:val="Paragraphedeliste"/>
        <w:numPr>
          <w:ilvl w:val="0"/>
          <w:numId w:val="5"/>
        </w:numPr>
      </w:pPr>
      <w:r>
        <w:t>Ajouter 50 cm</w:t>
      </w:r>
      <w:r w:rsidRPr="003C6D94">
        <w:rPr>
          <w:vertAlign w:val="superscript"/>
        </w:rPr>
        <w:t>3</w:t>
      </w:r>
      <w:r>
        <w:t xml:space="preserve"> d'eau chaude (60 °C), agiter, décanter puis filtrer sous vide.</w:t>
      </w:r>
    </w:p>
    <w:p w:rsidR="003C6D94" w:rsidRDefault="003C6D94" w:rsidP="00D714A3">
      <w:pPr>
        <w:pStyle w:val="Paragraphedeliste"/>
        <w:numPr>
          <w:ilvl w:val="0"/>
          <w:numId w:val="5"/>
        </w:numPr>
      </w:pPr>
      <w:r>
        <w:t>Laver le solide jaune avec 50 cm</w:t>
      </w:r>
      <w:r w:rsidRPr="003C6D94">
        <w:rPr>
          <w:vertAlign w:val="superscript"/>
        </w:rPr>
        <w:t>3</w:t>
      </w:r>
      <w:r>
        <w:t xml:space="preserve"> d'eau chaude, puis avec 50 cm</w:t>
      </w:r>
      <w:r w:rsidRPr="003C6D94">
        <w:rPr>
          <w:vertAlign w:val="superscript"/>
        </w:rPr>
        <w:t>3</w:t>
      </w:r>
      <w:r>
        <w:t xml:space="preserve"> d'acétone.</w:t>
      </w:r>
    </w:p>
    <w:p w:rsidR="003C6D94" w:rsidRDefault="003C6D94" w:rsidP="00D714A3">
      <w:pPr>
        <w:pStyle w:val="Paragraphedeliste"/>
        <w:numPr>
          <w:ilvl w:val="0"/>
          <w:numId w:val="5"/>
        </w:numPr>
      </w:pPr>
      <w:r>
        <w:t>Laisser l'aspiration se poursuivre pendant 5 min.</w:t>
      </w:r>
    </w:p>
    <w:p w:rsidR="003C6D94" w:rsidRPr="003C6D94" w:rsidRDefault="003C6D94" w:rsidP="00D714A3">
      <w:pPr>
        <w:pStyle w:val="Paragraphedeliste"/>
        <w:numPr>
          <w:ilvl w:val="0"/>
          <w:numId w:val="5"/>
        </w:numPr>
      </w:pPr>
      <w:r>
        <w:t>Sécher et peser le produit obtenu.</w:t>
      </w:r>
    </w:p>
    <w:p w:rsidR="003C6D94" w:rsidRDefault="003C6D94" w:rsidP="003C6D94">
      <w:r>
        <w:t>Possibilité de doser : voir le mode op en document oxalates de fer</w:t>
      </w:r>
    </w:p>
    <w:p w:rsidR="003C6D94" w:rsidRDefault="003C6D94" w:rsidP="003C6D94">
      <w:pPr>
        <w:rPr>
          <w:sz w:val="20"/>
        </w:rPr>
      </w:pPr>
    </w:p>
    <w:p w:rsidR="003C6D94" w:rsidRPr="003C6D94" w:rsidRDefault="003C6D94" w:rsidP="003C6D94">
      <w:pPr>
        <w:pStyle w:val="Sous-titre"/>
      </w:pPr>
      <w:r w:rsidRPr="003C6D94">
        <w:t>Synthèse de l'oxalate ferrique</w:t>
      </w:r>
    </w:p>
    <w:p w:rsidR="003C6D94" w:rsidRPr="003C6D94" w:rsidRDefault="003C6D94" w:rsidP="003C6D94">
      <w:r>
        <w:t>Reprendre l’oxalate ferreux obtenu à la manipulation précédente (environ 6 g)</w:t>
      </w:r>
    </w:p>
    <w:p w:rsidR="003C6D94" w:rsidRPr="003C6D94" w:rsidRDefault="003C6D94" w:rsidP="00D714A3">
      <w:pPr>
        <w:pStyle w:val="Paragraphedeliste"/>
        <w:numPr>
          <w:ilvl w:val="0"/>
          <w:numId w:val="5"/>
        </w:numPr>
      </w:pPr>
      <w:r>
        <w:t>Dissoudre dans 30 cm</w:t>
      </w:r>
      <w:r w:rsidRPr="003C6D94">
        <w:rPr>
          <w:vertAlign w:val="superscript"/>
        </w:rPr>
        <w:t>3</w:t>
      </w:r>
      <w:r>
        <w:t xml:space="preserve"> d'une solution chaude (60 – 70 °C) contenant 1</w:t>
      </w:r>
      <w:r w:rsidRPr="003C6D94">
        <w:rPr>
          <w:lang w:val="nl-NL"/>
        </w:rPr>
        <w:t>0 g de K</w:t>
      </w:r>
      <w:r w:rsidRPr="003C6D94">
        <w:rPr>
          <w:vertAlign w:val="subscript"/>
          <w:lang w:val="nl-NL"/>
        </w:rPr>
        <w:t>2</w:t>
      </w:r>
      <w:r w:rsidRPr="003C6D94">
        <w:rPr>
          <w:lang w:val="nl-NL"/>
        </w:rPr>
        <w:t>C</w:t>
      </w:r>
      <w:r w:rsidRPr="003C6D94">
        <w:rPr>
          <w:vertAlign w:val="subscript"/>
          <w:lang w:val="nl-NL"/>
        </w:rPr>
        <w:t>2</w:t>
      </w:r>
      <w:r w:rsidRPr="003C6D94">
        <w:rPr>
          <w:lang w:val="nl-NL"/>
        </w:rPr>
        <w:t>O</w:t>
      </w:r>
      <w:r w:rsidRPr="003C6D94">
        <w:rPr>
          <w:vertAlign w:val="subscript"/>
          <w:lang w:val="nl-NL"/>
        </w:rPr>
        <w:t>4</w:t>
      </w:r>
      <w:r w:rsidRPr="003C6D94">
        <w:rPr>
          <w:lang w:val="nl-NL"/>
        </w:rPr>
        <w:t>,H</w:t>
      </w:r>
      <w:r w:rsidRPr="003C6D94">
        <w:rPr>
          <w:vertAlign w:val="subscript"/>
          <w:lang w:val="nl-NL"/>
        </w:rPr>
        <w:t>2</w:t>
      </w:r>
      <w:r w:rsidRPr="003C6D94">
        <w:rPr>
          <w:lang w:val="nl-NL"/>
        </w:rPr>
        <w:t>O</w:t>
      </w:r>
    </w:p>
    <w:p w:rsidR="003C6D94" w:rsidRPr="003C6D94" w:rsidRDefault="003C6D94" w:rsidP="00D714A3">
      <w:pPr>
        <w:pStyle w:val="Paragraphedeliste"/>
        <w:numPr>
          <w:ilvl w:val="0"/>
          <w:numId w:val="5"/>
        </w:numPr>
      </w:pPr>
      <w:r>
        <w:t>Ajouter lentement, en agitant constamment et en maintenant la température inférieure à 40 °C, 25 cm</w:t>
      </w:r>
      <w:r w:rsidRPr="003C6D94">
        <w:rPr>
          <w:vertAlign w:val="superscript"/>
        </w:rPr>
        <w:t>3</w:t>
      </w:r>
      <w:r>
        <w:t xml:space="preserve"> d’H</w:t>
      </w:r>
      <w:r w:rsidRPr="003C6D94">
        <w:rPr>
          <w:vertAlign w:val="subscript"/>
        </w:rPr>
        <w:t>2</w:t>
      </w:r>
      <w:r>
        <w:t>O</w:t>
      </w:r>
      <w:r w:rsidRPr="003C6D94">
        <w:rPr>
          <w:vertAlign w:val="subscript"/>
        </w:rPr>
        <w:t>2</w:t>
      </w:r>
      <w:r>
        <w:t xml:space="preserve"> à 20 volumes.</w:t>
      </w:r>
    </w:p>
    <w:p w:rsidR="003C6D94" w:rsidRPr="003C6D94" w:rsidRDefault="003C6D94" w:rsidP="00D714A3">
      <w:pPr>
        <w:pStyle w:val="Paragraphedeliste"/>
        <w:numPr>
          <w:ilvl w:val="0"/>
          <w:numId w:val="5"/>
        </w:numPr>
      </w:pPr>
      <w:r>
        <w:t>Chauffer et amener à ébullition : un précipité de Fe(OH)</w:t>
      </w:r>
      <w:r w:rsidRPr="003C6D94">
        <w:rPr>
          <w:vertAlign w:val="subscript"/>
        </w:rPr>
        <w:t>3</w:t>
      </w:r>
      <w:r>
        <w:t xml:space="preserve"> apparaît.</w:t>
      </w:r>
    </w:p>
    <w:p w:rsidR="003C6D94" w:rsidRPr="003C6D94" w:rsidRDefault="003C6D94" w:rsidP="00D714A3">
      <w:pPr>
        <w:pStyle w:val="Paragraphedeliste"/>
        <w:numPr>
          <w:ilvl w:val="0"/>
          <w:numId w:val="5"/>
        </w:numPr>
      </w:pPr>
      <w:r>
        <w:t>Faire disparaître le précipité de Fe(OH)</w:t>
      </w:r>
      <w:r w:rsidRPr="003C6D94">
        <w:rPr>
          <w:vertAlign w:val="subscript"/>
        </w:rPr>
        <w:t>3</w:t>
      </w:r>
      <w:r>
        <w:t xml:space="preserve">  en ajoutant 20 cm</w:t>
      </w:r>
      <w:r w:rsidRPr="003C6D94">
        <w:rPr>
          <w:vertAlign w:val="superscript"/>
        </w:rPr>
        <w:t>3</w:t>
      </w:r>
      <w:r>
        <w:t xml:space="preserve"> d’H</w:t>
      </w:r>
      <w:r w:rsidRPr="003C6D94">
        <w:rPr>
          <w:vertAlign w:val="subscript"/>
        </w:rPr>
        <w:t>2</w:t>
      </w:r>
      <w:r>
        <w:t>C</w:t>
      </w:r>
      <w:r w:rsidRPr="003C6D94">
        <w:rPr>
          <w:vertAlign w:val="subscript"/>
        </w:rPr>
        <w:t>2</w:t>
      </w:r>
      <w:r>
        <w:t>O</w:t>
      </w:r>
      <w:r w:rsidRPr="003C6D94">
        <w:rPr>
          <w:vertAlign w:val="subscript"/>
        </w:rPr>
        <w:t>4</w:t>
      </w:r>
      <w:r>
        <w:t xml:space="preserve"> à 10 g/100 cm</w:t>
      </w:r>
      <w:r w:rsidRPr="003C6D94">
        <w:rPr>
          <w:vertAlign w:val="superscript"/>
        </w:rPr>
        <w:t>3</w:t>
      </w:r>
      <w:r>
        <w:t xml:space="preserve"> ;  terminer en ajoutant goutte à goutte et en agitant énergiquement la solution </w:t>
      </w:r>
      <w:r>
        <w:lastRenderedPageBreak/>
        <w:t>d’H</w:t>
      </w:r>
      <w:r w:rsidRPr="003C6D94">
        <w:rPr>
          <w:vertAlign w:val="subscript"/>
        </w:rPr>
        <w:t>2</w:t>
      </w:r>
      <w:r>
        <w:t>C</w:t>
      </w:r>
      <w:r w:rsidRPr="003C6D94">
        <w:rPr>
          <w:vertAlign w:val="subscript"/>
        </w:rPr>
        <w:t>2</w:t>
      </w:r>
      <w:r>
        <w:t>O</w:t>
      </w:r>
      <w:r w:rsidRPr="003C6D94">
        <w:rPr>
          <w:vertAlign w:val="subscript"/>
        </w:rPr>
        <w:t>4</w:t>
      </w:r>
      <w:r>
        <w:t>jusqu’à disparition complète du précipité. Pendant cette addition , la température est maintenue au voisinage de l’ébullition (Il faut éviter un excès d’ H</w:t>
      </w:r>
      <w:r w:rsidRPr="003C6D94">
        <w:rPr>
          <w:vertAlign w:val="subscript"/>
        </w:rPr>
        <w:t>2</w:t>
      </w:r>
      <w:r>
        <w:t>C</w:t>
      </w:r>
      <w:r w:rsidRPr="003C6D94">
        <w:rPr>
          <w:vertAlign w:val="subscript"/>
        </w:rPr>
        <w:t>2</w:t>
      </w:r>
      <w:r>
        <w:t>O</w:t>
      </w:r>
      <w:r w:rsidRPr="003C6D94">
        <w:rPr>
          <w:vertAlign w:val="subscript"/>
        </w:rPr>
        <w:t>4</w:t>
      </w:r>
      <w:r>
        <w:t>).</w:t>
      </w:r>
    </w:p>
    <w:p w:rsidR="003C6D94" w:rsidRDefault="003C6D94" w:rsidP="00D714A3">
      <w:pPr>
        <w:pStyle w:val="Paragraphedeliste"/>
        <w:numPr>
          <w:ilvl w:val="0"/>
          <w:numId w:val="5"/>
        </w:numPr>
      </w:pPr>
      <w:r>
        <w:t>Ajouter 30 cm</w:t>
      </w:r>
      <w:r w:rsidRPr="003C6D94">
        <w:rPr>
          <w:vertAlign w:val="superscript"/>
        </w:rPr>
        <w:t>3</w:t>
      </w:r>
      <w:r>
        <w:t xml:space="preserve"> d'éthanol (prudence !!) ; si des cristaux apparaissent, les redissoudre en chauffant doucement.</w:t>
      </w:r>
    </w:p>
    <w:p w:rsidR="003C6D94" w:rsidRDefault="003C6D94" w:rsidP="00D714A3">
      <w:pPr>
        <w:pStyle w:val="Paragraphedeliste"/>
        <w:numPr>
          <w:ilvl w:val="0"/>
          <w:numId w:val="5"/>
        </w:numPr>
      </w:pPr>
      <w:r>
        <w:t xml:space="preserve">Laisser reposer 1 h (au moins) </w:t>
      </w:r>
      <w:r w:rsidRPr="003C6D94">
        <w:rPr>
          <w:u w:val="single"/>
        </w:rPr>
        <w:t>à l’abri de la lumière</w:t>
      </w:r>
      <w:r>
        <w:t>.</w:t>
      </w:r>
    </w:p>
    <w:p w:rsidR="003C6D94" w:rsidRPr="003C6D94" w:rsidRDefault="003C6D94" w:rsidP="00D714A3">
      <w:pPr>
        <w:pStyle w:val="Paragraphedeliste"/>
        <w:numPr>
          <w:ilvl w:val="0"/>
          <w:numId w:val="5"/>
        </w:numPr>
      </w:pPr>
      <w:r>
        <w:t>Filtrer sous vide et laver les cristaux avec 40 cm</w:t>
      </w:r>
      <w:r w:rsidRPr="003C6D94">
        <w:rPr>
          <w:vertAlign w:val="superscript"/>
        </w:rPr>
        <w:t>3</w:t>
      </w:r>
      <w:r>
        <w:t xml:space="preserve"> d’un mélange 1/1 d’éthanol – eau puis avec 30 cm</w:t>
      </w:r>
      <w:r w:rsidRPr="003C6D94">
        <w:rPr>
          <w:vertAlign w:val="superscript"/>
        </w:rPr>
        <w:t>3</w:t>
      </w:r>
      <w:r>
        <w:t xml:space="preserve"> d’acétone. Laisser l’aspiration se poursuivre pendant 5 min.</w:t>
      </w:r>
    </w:p>
    <w:p w:rsidR="003C6D94" w:rsidRPr="003C6D94" w:rsidRDefault="003C6D94" w:rsidP="00D714A3">
      <w:pPr>
        <w:pStyle w:val="Paragraphedeliste"/>
        <w:numPr>
          <w:ilvl w:val="0"/>
          <w:numId w:val="5"/>
        </w:numPr>
      </w:pPr>
      <w:r>
        <w:t xml:space="preserve">Sécher et peser le produit obtenu et </w:t>
      </w:r>
      <w:r w:rsidRPr="003C6D94">
        <w:rPr>
          <w:u w:val="single"/>
        </w:rPr>
        <w:t>le conserver à l’abri de la lumière</w:t>
      </w:r>
      <w:r>
        <w:t>.</w:t>
      </w:r>
    </w:p>
    <w:p w:rsidR="00CB218C" w:rsidRDefault="00CB218C" w:rsidP="00CB218C">
      <w:r>
        <w:t>Possibilité de doser : voir le mode op en document oxalates de fer</w:t>
      </w:r>
    </w:p>
    <w:p w:rsidR="003C6D94" w:rsidRDefault="003C6D94" w:rsidP="00CB218C">
      <w:pPr>
        <w:pStyle w:val="Sous-titre"/>
      </w:pPr>
      <w:r>
        <w:t>Données</w:t>
      </w:r>
    </w:p>
    <w:p w:rsidR="003C6D94" w:rsidRDefault="003C6D94" w:rsidP="00CB218C">
      <w:r>
        <w:t>E</w:t>
      </w:r>
      <w:r>
        <w:rPr>
          <w:vertAlign w:val="superscript"/>
        </w:rPr>
        <w:t>o</w:t>
      </w:r>
      <w:r>
        <w:t xml:space="preserve"> des couples redox mis en œuvre :</w:t>
      </w:r>
    </w:p>
    <w:p w:rsidR="003C6D94" w:rsidRDefault="00CB218C" w:rsidP="003C6D94">
      <w:pPr>
        <w:rPr>
          <w:lang w:val="en-GB"/>
        </w:rPr>
      </w:pPr>
      <m:oMathPara>
        <m:oMath>
          <m:r>
            <w:rPr>
              <w:rFonts w:ascii="Cambria Math" w:hAnsi="Cambria Math"/>
              <w:lang w:val="en-GB"/>
            </w:rPr>
            <m:t>Mn</m:t>
          </m:r>
          <m:sSubSup>
            <m:sSubSupPr>
              <m:ctrlPr>
                <w:rPr>
                  <w:rFonts w:ascii="Cambria Math" w:hAnsi="Cambria Math"/>
                  <w:i/>
                  <w:lang w:val="en-GB"/>
                </w:rPr>
              </m:ctrlPr>
            </m:sSubSupPr>
            <m:e>
              <m:r>
                <w:rPr>
                  <w:rFonts w:ascii="Cambria Math" w:hAnsi="Cambria Math"/>
                  <w:lang w:val="en-GB"/>
                </w:rPr>
                <m:t>O</m:t>
              </m:r>
            </m:e>
            <m:sub>
              <m:r>
                <w:rPr>
                  <w:rFonts w:ascii="Cambria Math" w:hAnsi="Cambria Math"/>
                  <w:vertAlign w:val="subscript"/>
                  <w:lang w:val="en-GB"/>
                </w:rPr>
                <m:t>4</m:t>
              </m:r>
              <m:ctrlPr>
                <w:rPr>
                  <w:rFonts w:ascii="Cambria Math" w:hAnsi="Cambria Math"/>
                  <w:i/>
                  <w:vertAlign w:val="subscript"/>
                  <w:lang w:val="en-GB"/>
                </w:rPr>
              </m:ctrlPr>
            </m:sub>
            <m:sup>
              <m:r>
                <w:rPr>
                  <w:rFonts w:ascii="Cambria Math" w:hAnsi="Cambria Math"/>
                  <w:lang w:val="en-GB"/>
                </w:rPr>
                <m:t>-</m:t>
              </m:r>
            </m:sup>
          </m:sSubSup>
          <m:r>
            <w:rPr>
              <w:rFonts w:ascii="Cambria Math" w:hAnsi="Cambria Math"/>
              <w:lang w:val="en-GB"/>
            </w:rPr>
            <m:t>/M</m:t>
          </m:r>
          <m:sSup>
            <m:sSupPr>
              <m:ctrlPr>
                <w:rPr>
                  <w:rFonts w:ascii="Cambria Math" w:hAnsi="Cambria Math"/>
                  <w:i/>
                  <w:lang w:val="en-GB"/>
                </w:rPr>
              </m:ctrlPr>
            </m:sSupPr>
            <m:e>
              <m:r>
                <w:rPr>
                  <w:rFonts w:ascii="Cambria Math" w:hAnsi="Cambria Math"/>
                  <w:lang w:val="en-GB"/>
                </w:rPr>
                <m:t>n</m:t>
              </m:r>
            </m:e>
            <m:sup>
              <m:r>
                <w:rPr>
                  <w:rFonts w:ascii="Cambria Math" w:hAnsi="Cambria Math"/>
                  <w:vertAlign w:val="superscript"/>
                  <w:lang w:val="en-GB"/>
                </w:rPr>
                <m:t>2+</m:t>
              </m:r>
            </m:sup>
          </m:sSup>
          <m:r>
            <w:rPr>
              <w:rFonts w:ascii="Cambria Math" w:hAnsi="Cambria Math"/>
              <w:lang w:val="en-GB"/>
            </w:rPr>
            <m:t xml:space="preserve"> :1,51 V</m:t>
          </m:r>
        </m:oMath>
      </m:oMathPara>
    </w:p>
    <w:p w:rsidR="003C6D94" w:rsidRPr="00CB218C" w:rsidRDefault="00CB218C" w:rsidP="003C6D94">
      <w:pPr>
        <w:rPr>
          <w:rFonts w:eastAsiaTheme="minorEastAsia"/>
          <w:lang w:val="en-GB"/>
        </w:rPr>
      </w:pPr>
      <m:oMathPara>
        <m:oMath>
          <m:r>
            <w:rPr>
              <w:rFonts w:ascii="Cambria Math" w:hAnsi="Cambria Math"/>
              <w:lang w:val="en-GB"/>
            </w:rPr>
            <m:t>Fe</m:t>
          </m:r>
          <m:sSup>
            <m:sSupPr>
              <m:ctrlPr>
                <w:rPr>
                  <w:rFonts w:ascii="Cambria Math" w:hAnsi="Cambria Math"/>
                  <w:i/>
                  <w:vertAlign w:val="superscript"/>
                  <w:lang w:val="en-GB"/>
                </w:rPr>
              </m:ctrlPr>
            </m:sSupPr>
            <m:e>
              <m:r>
                <w:rPr>
                  <w:rFonts w:ascii="Cambria Math" w:hAnsi="Cambria Math"/>
                  <w:vertAlign w:val="superscript"/>
                  <w:lang w:val="en-GB"/>
                </w:rPr>
                <m:t>3</m:t>
              </m:r>
            </m:e>
            <m:sup>
              <m:r>
                <w:rPr>
                  <w:rFonts w:ascii="Cambria Math" w:hAnsi="Cambria Math"/>
                  <w:vertAlign w:val="superscript"/>
                  <w:lang w:val="en-GB"/>
                </w:rPr>
                <m:t>+</m:t>
              </m:r>
            </m:sup>
          </m:sSup>
          <m:r>
            <w:rPr>
              <w:rFonts w:ascii="Cambria Math" w:hAnsi="Cambria Math"/>
              <w:lang w:val="en-GB"/>
            </w:rPr>
            <m:t>/F</m:t>
          </m:r>
          <m:sSup>
            <m:sSupPr>
              <m:ctrlPr>
                <w:rPr>
                  <w:rFonts w:ascii="Cambria Math" w:hAnsi="Cambria Math"/>
                  <w:i/>
                  <w:lang w:val="en-GB"/>
                </w:rPr>
              </m:ctrlPr>
            </m:sSupPr>
            <m:e>
              <m:r>
                <w:rPr>
                  <w:rFonts w:ascii="Cambria Math" w:hAnsi="Cambria Math"/>
                  <w:lang w:val="en-GB"/>
                </w:rPr>
                <m:t>e</m:t>
              </m:r>
            </m:e>
            <m:sup>
              <m:r>
                <w:rPr>
                  <w:rFonts w:ascii="Cambria Math" w:hAnsi="Cambria Math"/>
                  <w:vertAlign w:val="superscript"/>
                  <w:lang w:val="en-GB"/>
                </w:rPr>
                <m:t>2+</m:t>
              </m:r>
            </m:sup>
          </m:sSup>
          <m:r>
            <w:rPr>
              <w:rFonts w:ascii="Cambria Math" w:hAnsi="Cambria Math"/>
              <w:lang w:val="en-GB"/>
            </w:rPr>
            <m:t xml:space="preserve"> :0,77 V</m:t>
          </m:r>
        </m:oMath>
      </m:oMathPara>
    </w:p>
    <w:p w:rsidR="00CB218C" w:rsidRPr="00CB218C" w:rsidRDefault="00CB218C" w:rsidP="003C6D94">
      <w:pPr>
        <w:rPr>
          <w:rFonts w:eastAsiaTheme="minorEastAsia"/>
          <w:lang w:val="en-GB"/>
        </w:rPr>
      </w:pPr>
      <m:oMathPara>
        <m:oMath>
          <m:r>
            <w:rPr>
              <w:rFonts w:ascii="Cambria Math" w:hAnsi="Cambria Math"/>
              <w:lang w:val="en-GB"/>
            </w:rPr>
            <m:t>C</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4</m:t>
              </m:r>
            </m:sub>
          </m:sSub>
          <m:r>
            <w:rPr>
              <w:rFonts w:ascii="Cambria Math" w:hAnsi="Cambria Math"/>
              <w:lang w:val="en-GB"/>
            </w:rPr>
            <m:t xml:space="preserve"> : -0,49 V</m:t>
          </m:r>
        </m:oMath>
      </m:oMathPara>
    </w:p>
    <w:p w:rsidR="003C6D94" w:rsidRPr="003C6D94" w:rsidRDefault="00CB218C" w:rsidP="00205A5D">
      <w:pPr>
        <w:rPr>
          <w:lang w:val="en-GB"/>
        </w:rPr>
      </w:pPr>
      <m:oMathPara>
        <m:oMath>
          <m:r>
            <w:rPr>
              <w:rFonts w:ascii="Cambria Math" w:hAnsi="Cambria Math"/>
              <w:lang w:val="en-GB"/>
            </w:rPr>
            <m:t>Z</m:t>
          </m:r>
          <m:sSup>
            <m:sSupPr>
              <m:ctrlPr>
                <w:rPr>
                  <w:rFonts w:ascii="Cambria Math" w:hAnsi="Cambria Math"/>
                  <w:i/>
                  <w:lang w:val="en-GB"/>
                </w:rPr>
              </m:ctrlPr>
            </m:sSupPr>
            <m:e>
              <m:r>
                <w:rPr>
                  <w:rFonts w:ascii="Cambria Math" w:hAnsi="Cambria Math"/>
                  <w:lang w:val="en-GB"/>
                </w:rPr>
                <m:t>n</m:t>
              </m:r>
            </m:e>
            <m:sup>
              <m:r>
                <w:rPr>
                  <w:rFonts w:ascii="Cambria Math" w:hAnsi="Cambria Math"/>
                  <w:lang w:val="en-GB"/>
                </w:rPr>
                <m:t>2+</m:t>
              </m:r>
            </m:sup>
          </m:sSup>
          <m:r>
            <w:rPr>
              <w:rFonts w:ascii="Cambria Math" w:hAnsi="Cambria Math"/>
              <w:lang w:val="en-GB"/>
            </w:rPr>
            <m:t>/Zn : -0,76 V</m:t>
          </m:r>
        </m:oMath>
      </m:oMathPara>
    </w:p>
    <w:p w:rsidR="00205A5D" w:rsidRDefault="00CB218C" w:rsidP="00CB218C">
      <w:pPr>
        <w:pStyle w:val="Titre3"/>
      </w:pPr>
      <w:r>
        <w:t>D</w:t>
      </w:r>
      <w:r w:rsidR="00205A5D">
        <w:t>ismutation</w:t>
      </w:r>
    </w:p>
    <w:p w:rsidR="00205A5D" w:rsidRDefault="00205A5D" w:rsidP="00CB218C">
      <w:pPr>
        <w:pStyle w:val="manips"/>
      </w:pPr>
      <w:bookmarkStart w:id="122" w:name="_Toc11778161"/>
      <w:r>
        <w:t>Cannizzaro</w:t>
      </w:r>
      <w:r w:rsidR="00CB218C">
        <w:t xml:space="preserve"> –</w:t>
      </w:r>
      <w:r>
        <w:t xml:space="preserve"> Blanchard</w:t>
      </w:r>
      <w:bookmarkEnd w:id="122"/>
      <w:r w:rsidR="003F5D3D">
        <w:fldChar w:fldCharType="begin"/>
      </w:r>
      <w:r w:rsidR="00666980">
        <w:instrText xml:space="preserve"> XE "</w:instrText>
      </w:r>
      <w:r w:rsidR="00666980" w:rsidRPr="0069251D">
        <w:instrText>Cannizzaro</w:instrText>
      </w:r>
      <w:r w:rsidR="00666980">
        <w:instrText xml:space="preserve">" </w:instrText>
      </w:r>
      <w:r w:rsidR="003F5D3D">
        <w:fldChar w:fldCharType="end"/>
      </w:r>
    </w:p>
    <w:p w:rsidR="00CB218C" w:rsidRDefault="00CB218C" w:rsidP="00205A5D">
      <w:r>
        <w:t>Si on a le temps</w:t>
      </w:r>
    </w:p>
    <w:p w:rsidR="00205A5D" w:rsidRDefault="00205A5D" w:rsidP="00205A5D"/>
    <w:p w:rsidR="006F00C3" w:rsidRPr="00205A5D" w:rsidRDefault="006F00C3" w:rsidP="006F00C3">
      <w:pPr>
        <w:pStyle w:val="manips"/>
      </w:pPr>
      <w:r w:rsidRPr="006F00C3">
        <w:rPr>
          <w:highlight w:val="yellow"/>
        </w:rPr>
        <w:t>Electrolyse des sulfates</w:t>
      </w:r>
      <w:r>
        <w:t xml:space="preserve"> ?? </w:t>
      </w:r>
    </w:p>
    <w:p w:rsidR="00D424DD" w:rsidRDefault="00D424DD" w:rsidP="004D5A3D">
      <w:pPr>
        <w:pStyle w:val="Titre1"/>
      </w:pPr>
      <w:bookmarkStart w:id="123" w:name="_Toc11778201"/>
      <w:r w:rsidRPr="00B710C3">
        <w:lastRenderedPageBreak/>
        <w:t>MC34 :</w:t>
      </w:r>
      <w:r w:rsidR="004D5A3D" w:rsidRPr="00B710C3">
        <w:t xml:space="preserve"> Utilisation d’éléments métalliques en chimie organique</w:t>
      </w:r>
      <w:bookmarkEnd w:id="123"/>
    </w:p>
    <w:p w:rsidR="007F69FC" w:rsidRDefault="00F67E12" w:rsidP="007F69FC">
      <w:r>
        <w:t>Mg (organomagnésien)</w:t>
      </w:r>
    </w:p>
    <w:p w:rsidR="00F67E12" w:rsidRDefault="00F67E12" w:rsidP="007F69FC">
      <w:r>
        <w:t>Al (acylation)</w:t>
      </w:r>
    </w:p>
    <w:p w:rsidR="00F67E12" w:rsidRPr="007F69FC" w:rsidRDefault="00F67E12" w:rsidP="007F69FC">
      <w:r>
        <w:t>Sn (réduction)</w:t>
      </w:r>
    </w:p>
    <w:p w:rsidR="00F55097" w:rsidRDefault="00F55097" w:rsidP="00F55097">
      <w:pPr>
        <w:pStyle w:val="Titre1"/>
        <w:rPr>
          <w:rFonts w:eastAsia="Times New Roman"/>
          <w:lang w:eastAsia="fr-FR"/>
        </w:rPr>
      </w:pPr>
      <w:bookmarkStart w:id="124" w:name="_Toc11778202"/>
      <w:r>
        <w:rPr>
          <w:rFonts w:eastAsiaTheme="minorHAnsi"/>
        </w:rPr>
        <w:lastRenderedPageBreak/>
        <w:t xml:space="preserve">MC35 </w:t>
      </w:r>
      <w:r w:rsidRPr="00036B84">
        <w:rPr>
          <w:rFonts w:eastAsia="Times New Roman"/>
          <w:lang w:eastAsia="fr-FR"/>
        </w:rPr>
        <w:t>Utilisation d’hétéroéléments du bloc p en chimie organique (azote, oxygène et halogènes exclus)</w:t>
      </w:r>
      <w:bookmarkEnd w:id="124"/>
    </w:p>
    <w:p w:rsidR="00F55097" w:rsidRPr="00F55097" w:rsidRDefault="00F55097" w:rsidP="00D714A3">
      <w:pPr>
        <w:pStyle w:val="Titre3"/>
        <w:numPr>
          <w:ilvl w:val="0"/>
          <w:numId w:val="31"/>
        </w:numPr>
        <w:rPr>
          <w:lang w:eastAsia="fr-FR"/>
        </w:rPr>
      </w:pPr>
      <w:r>
        <w:rPr>
          <w:lang w:eastAsia="fr-FR"/>
        </w:rPr>
        <w:t>Acylation de Friedel Crafts</w:t>
      </w:r>
    </w:p>
    <w:p w:rsidR="00F55097" w:rsidRDefault="00F55097" w:rsidP="00F55097">
      <w:pPr>
        <w:rPr>
          <w:i/>
          <w:lang w:eastAsia="fr-FR"/>
        </w:rPr>
      </w:pPr>
      <w:r w:rsidRPr="00FB2099">
        <w:rPr>
          <w:highlight w:val="yellow"/>
          <w:lang w:eastAsia="fr-FR"/>
        </w:rPr>
        <w:t xml:space="preserve">Préparation de la méthyl-4-acétophénone </w:t>
      </w:r>
      <w:r w:rsidRPr="00FB2099">
        <w:rPr>
          <w:i/>
          <w:highlight w:val="yellow"/>
          <w:lang w:eastAsia="fr-FR"/>
        </w:rPr>
        <w:t>Chimie organique expérimentale CHAVANNE (p525)</w:t>
      </w:r>
      <w:r w:rsidR="003F5D3D">
        <w:rPr>
          <w:i/>
          <w:highlight w:val="yellow"/>
          <w:lang w:eastAsia="fr-FR"/>
        </w:rPr>
        <w:fldChar w:fldCharType="begin"/>
      </w:r>
      <w:r w:rsidR="00666980">
        <w:instrText xml:space="preserve"> XE "</w:instrText>
      </w:r>
      <w:r w:rsidR="00666980" w:rsidRPr="00384B53">
        <w:instrText>Préparation de la méthyl-4-acétophénone</w:instrText>
      </w:r>
      <w:r w:rsidR="00666980">
        <w:instrText xml:space="preserve">" </w:instrText>
      </w:r>
      <w:r w:rsidR="003F5D3D">
        <w:rPr>
          <w:i/>
          <w:highlight w:val="yellow"/>
          <w:lang w:eastAsia="fr-FR"/>
        </w:rPr>
        <w:fldChar w:fldCharType="end"/>
      </w:r>
    </w:p>
    <w:p w:rsidR="00F55097" w:rsidRDefault="00F55097" w:rsidP="00F55097">
      <w:pPr>
        <w:rPr>
          <w:lang w:eastAsia="fr-FR"/>
        </w:rPr>
      </w:pPr>
      <w:r>
        <w:rPr>
          <w:lang w:eastAsia="fr-FR"/>
        </w:rPr>
        <w:t xml:space="preserve">Mode opératoire avec le chlorure d'acétyle </w:t>
      </w:r>
    </w:p>
    <w:p w:rsidR="00F55097" w:rsidRDefault="00F55097" w:rsidP="00F55097">
      <w:pPr>
        <w:rPr>
          <w:lang w:eastAsia="fr-FR"/>
        </w:rPr>
      </w:pPr>
      <w:r>
        <w:rPr>
          <w:lang w:eastAsia="fr-FR"/>
        </w:rPr>
        <w:t xml:space="preserve">Montage à reflux, tricol avec ampoule à brome d'un coté et thermomètre de l'autre, bain marie </w:t>
      </w:r>
    </w:p>
    <w:p w:rsidR="00F55097" w:rsidRDefault="00F55097" w:rsidP="00F55097">
      <w:pPr>
        <w:rPr>
          <w:lang w:eastAsia="fr-FR"/>
        </w:rPr>
      </w:pPr>
      <w:r>
        <w:rPr>
          <w:lang w:eastAsia="fr-FR"/>
        </w:rPr>
        <w:t>8g de chlorure d'aluminium dans 25 ml de toluène sec (pas d'eau)</w:t>
      </w:r>
    </w:p>
    <w:p w:rsidR="00F55097" w:rsidRDefault="00F55097" w:rsidP="00F55097">
      <w:pPr>
        <w:rPr>
          <w:lang w:eastAsia="fr-FR"/>
        </w:rPr>
      </w:pPr>
      <w:r>
        <w:rPr>
          <w:lang w:eastAsia="fr-FR"/>
        </w:rPr>
        <w:t>Sous vive agitation, ajout via l'ampoule de 4g de chlorure d'acétyle (T&lt;45°C)</w:t>
      </w:r>
    </w:p>
    <w:p w:rsidR="00F55097" w:rsidRDefault="00F55097" w:rsidP="00F55097">
      <w:pPr>
        <w:rPr>
          <w:lang w:eastAsia="fr-FR"/>
        </w:rPr>
      </w:pPr>
      <w:r>
        <w:rPr>
          <w:lang w:eastAsia="fr-FR"/>
        </w:rPr>
        <w:t>Maintenir T° à 45-50°C</w:t>
      </w:r>
    </w:p>
    <w:p w:rsidR="00F55097" w:rsidRDefault="00F55097" w:rsidP="00F55097">
      <w:pPr>
        <w:rPr>
          <w:lang w:eastAsia="fr-FR"/>
        </w:rPr>
      </w:pPr>
      <w:r>
        <w:rPr>
          <w:lang w:eastAsia="fr-FR"/>
        </w:rPr>
        <w:t>Hydrolyse : contenu du ballon dans un bécher contenant 20g de glace avec 15 mL d'HCl concentré (sous la hotte)</w:t>
      </w:r>
    </w:p>
    <w:p w:rsidR="00F55097" w:rsidRDefault="00F55097" w:rsidP="00F55097">
      <w:pPr>
        <w:rPr>
          <w:lang w:eastAsia="fr-FR"/>
        </w:rPr>
      </w:pPr>
      <w:r>
        <w:rPr>
          <w:lang w:eastAsia="fr-FR"/>
        </w:rPr>
        <w:t xml:space="preserve">Décantation, extraction avec toluène </w:t>
      </w:r>
    </w:p>
    <w:p w:rsidR="00F55097" w:rsidRDefault="00F55097" w:rsidP="00F55097">
      <w:pPr>
        <w:rPr>
          <w:lang w:eastAsia="fr-FR"/>
        </w:rPr>
      </w:pPr>
      <w:r>
        <w:rPr>
          <w:lang w:eastAsia="fr-FR"/>
        </w:rPr>
        <w:t>Laver phase orga avec une solution de 10% de soude puis avec H</w:t>
      </w:r>
      <w:r>
        <w:rPr>
          <w:vertAlign w:val="subscript"/>
          <w:lang w:eastAsia="fr-FR"/>
        </w:rPr>
        <w:t>2</w:t>
      </w:r>
      <w:r>
        <w:rPr>
          <w:lang w:eastAsia="fr-FR"/>
        </w:rPr>
        <w:t xml:space="preserve">O jusque la neutralité </w:t>
      </w:r>
    </w:p>
    <w:p w:rsidR="00F55097" w:rsidRDefault="00F55097" w:rsidP="00F55097">
      <w:pPr>
        <w:rPr>
          <w:lang w:eastAsia="fr-FR"/>
        </w:rPr>
      </w:pPr>
      <w:r>
        <w:rPr>
          <w:lang w:eastAsia="fr-FR"/>
        </w:rPr>
        <w:t>Evaporateur rotatif</w:t>
      </w:r>
    </w:p>
    <w:p w:rsidR="00F55097" w:rsidRDefault="00F55097" w:rsidP="00F55097">
      <w:pPr>
        <w:rPr>
          <w:lang w:eastAsia="fr-FR"/>
        </w:rPr>
      </w:pPr>
      <w:r>
        <w:rPr>
          <w:lang w:eastAsia="fr-FR"/>
        </w:rPr>
        <w:t>Indice de réfraction n</w:t>
      </w:r>
      <w:r>
        <w:rPr>
          <w:vertAlign w:val="subscript"/>
          <w:lang w:eastAsia="fr-FR"/>
        </w:rPr>
        <w:t>D</w:t>
      </w:r>
      <w:r>
        <w:rPr>
          <w:vertAlign w:val="superscript"/>
          <w:lang w:eastAsia="fr-FR"/>
        </w:rPr>
        <w:t>20</w:t>
      </w:r>
      <w:r>
        <w:rPr>
          <w:lang w:eastAsia="fr-FR"/>
        </w:rPr>
        <w:t xml:space="preserve"> = 1.533</w:t>
      </w:r>
    </w:p>
    <w:p w:rsidR="00F55097" w:rsidRPr="00F55097" w:rsidRDefault="00F55097" w:rsidP="00F55097">
      <w:pPr>
        <w:rPr>
          <w:lang w:eastAsia="fr-FR"/>
        </w:rPr>
      </w:pPr>
      <w:r>
        <w:rPr>
          <w:lang w:eastAsia="fr-FR"/>
        </w:rPr>
        <w:t>Spectres IR et RMN</w:t>
      </w:r>
    </w:p>
    <w:p w:rsidR="00F55097" w:rsidRPr="00F55097" w:rsidRDefault="00F55097" w:rsidP="00F55097">
      <w:pPr>
        <w:pStyle w:val="Titre3"/>
        <w:rPr>
          <w:lang w:eastAsia="fr-FR"/>
        </w:rPr>
      </w:pPr>
      <w:r>
        <w:rPr>
          <w:lang w:eastAsia="fr-FR"/>
        </w:rPr>
        <w:t>Réduction du groupe nitro par l'étain</w:t>
      </w:r>
    </w:p>
    <w:p w:rsidR="00F55097" w:rsidRDefault="00F55097" w:rsidP="00F55097">
      <w:pPr>
        <w:rPr>
          <w:i/>
        </w:rPr>
      </w:pPr>
      <w:r w:rsidRPr="00FE521E">
        <w:rPr>
          <w:highlight w:val="yellow"/>
        </w:rPr>
        <w:t>Réductions sélectives du méta-nitroacétophénone</w:t>
      </w:r>
      <w:r w:rsidRPr="00FE521E">
        <w:rPr>
          <w:i/>
          <w:highlight w:val="yellow"/>
        </w:rPr>
        <w:t xml:space="preserve"> JCE vol 5 (oct 75 p668)</w:t>
      </w:r>
      <w:r w:rsidR="003F5D3D">
        <w:rPr>
          <w:i/>
          <w:highlight w:val="yellow"/>
        </w:rPr>
        <w:fldChar w:fldCharType="begin"/>
      </w:r>
      <w:r w:rsidR="00666980">
        <w:instrText xml:space="preserve"> XE "</w:instrText>
      </w:r>
      <w:r w:rsidR="00666980" w:rsidRPr="00B916FE">
        <w:instrText>Réduction du métanitroacétophénone</w:instrText>
      </w:r>
      <w:r w:rsidR="00666980">
        <w:instrText xml:space="preserve">" </w:instrText>
      </w:r>
      <w:r w:rsidR="003F5D3D">
        <w:rPr>
          <w:i/>
          <w:highlight w:val="yellow"/>
        </w:rPr>
        <w:fldChar w:fldCharType="end"/>
      </w:r>
    </w:p>
    <w:p w:rsidR="00F55097" w:rsidRDefault="00F55097" w:rsidP="00F55097">
      <w:r w:rsidRPr="005F5FE8">
        <w:t>par Sn/HCl (</w:t>
      </w:r>
      <w:r>
        <w:t>multiplier la quantité par 2</w:t>
      </w:r>
      <w:r w:rsidRPr="005F5FE8">
        <w:t>)</w:t>
      </w:r>
    </w:p>
    <w:p w:rsidR="00F55097" w:rsidRPr="005F5FE8" w:rsidRDefault="00F55097" w:rsidP="00F55097">
      <w:r>
        <w:t xml:space="preserve">Montage à reflux pendant 1h30 : 2g de metanitroacétophénone + 4g d'étain avec un mélange 29mL eau/ 11mL HCl concentré </w:t>
      </w:r>
    </w:p>
    <w:p w:rsidR="00F55097" w:rsidRPr="005F5FE8" w:rsidRDefault="00F55097" w:rsidP="00F55097">
      <w:r>
        <w:t xml:space="preserve">L'ajout de </w:t>
      </w:r>
      <w:r w:rsidRPr="005F5FE8">
        <w:t xml:space="preserve">Sn </w:t>
      </w:r>
      <w:r>
        <w:t>dans</w:t>
      </w:r>
      <w:r w:rsidRPr="005F5FE8">
        <w:t>HCl</w:t>
      </w:r>
      <w:r>
        <w:t>entraine un</w:t>
      </w:r>
      <w:r w:rsidRPr="005F5FE8">
        <w:t xml:space="preserve"> dégagement de H</w:t>
      </w:r>
      <w:r w:rsidRPr="005F5FE8">
        <w:rPr>
          <w:vertAlign w:val="subscript"/>
        </w:rPr>
        <w:t>2</w:t>
      </w:r>
    </w:p>
    <w:p w:rsidR="00F55097" w:rsidRDefault="00F55097" w:rsidP="00F55097">
      <w:r w:rsidRPr="005F5FE8">
        <w:t>Réducteur : Sn oxydé en Sn</w:t>
      </w:r>
      <w:r w:rsidRPr="005F5FE8">
        <w:rPr>
          <w:vertAlign w:val="superscript"/>
        </w:rPr>
        <w:t>4+</w:t>
      </w:r>
    </w:p>
    <w:p w:rsidR="00F55097" w:rsidRDefault="00F55097" w:rsidP="00F55097">
      <w:r>
        <w:t xml:space="preserve">Contenu du ballon filtré puis ajout de 24mL de soude (40%) en agitant et dans un bain de glace </w:t>
      </w:r>
    </w:p>
    <w:p w:rsidR="00F55097" w:rsidRDefault="00F55097" w:rsidP="00F55097">
      <w:r>
        <w:t>Précipitation du produit en milieu basique due à la déprotonation du NH</w:t>
      </w:r>
      <w:r>
        <w:rPr>
          <w:vertAlign w:val="subscript"/>
        </w:rPr>
        <w:t>3</w:t>
      </w:r>
      <w:r>
        <w:rPr>
          <w:vertAlign w:val="superscript"/>
        </w:rPr>
        <w:t xml:space="preserve">+ </w:t>
      </w:r>
      <w:r>
        <w:t xml:space="preserve"> (précipité jaune ou grisatre)</w:t>
      </w:r>
    </w:p>
    <w:p w:rsidR="00F55097" w:rsidRPr="008F73C9" w:rsidRDefault="00F55097" w:rsidP="00F55097">
      <w:r>
        <w:t>Filtration et lavage à l'eau</w:t>
      </w:r>
    </w:p>
    <w:p w:rsidR="00F55097" w:rsidRPr="005F5FE8" w:rsidRDefault="00F55097" w:rsidP="00F55097">
      <w:r w:rsidRPr="005F5FE8">
        <w:t>Produit final caractérisé avec s</w:t>
      </w:r>
      <w:r>
        <w:t>on point de fusion (Banc Kofler : Tf=96-97°C)</w:t>
      </w:r>
    </w:p>
    <w:p w:rsidR="00F55097" w:rsidRPr="00F55097" w:rsidRDefault="00F55097" w:rsidP="00F55097">
      <w:r w:rsidRPr="005F5FE8">
        <w:lastRenderedPageBreak/>
        <w:t>Exploitation spectre IR</w:t>
      </w:r>
      <w:r>
        <w:t xml:space="preserve"> : apparition bande amine (doublet 3200), bande carbonyle reste (1700), disparition bande nitro (doublet 1300-1500)</w:t>
      </w:r>
    </w:p>
    <w:p w:rsidR="00F55097" w:rsidRPr="00F55097" w:rsidRDefault="00F55097" w:rsidP="00F55097">
      <w:pPr>
        <w:pStyle w:val="Titre3"/>
        <w:rPr>
          <w:lang w:eastAsia="fr-FR"/>
        </w:rPr>
      </w:pPr>
      <w:r>
        <w:rPr>
          <w:lang w:eastAsia="fr-FR"/>
        </w:rPr>
        <w:t xml:space="preserve">Utilisation d'ylures </w:t>
      </w:r>
    </w:p>
    <w:p w:rsidR="00F55097" w:rsidRPr="00F55097" w:rsidRDefault="00F55097" w:rsidP="00D714A3">
      <w:pPr>
        <w:pStyle w:val="Titre4"/>
        <w:numPr>
          <w:ilvl w:val="0"/>
          <w:numId w:val="32"/>
        </w:numPr>
        <w:rPr>
          <w:lang w:eastAsia="fr-FR"/>
        </w:rPr>
      </w:pPr>
      <w:r>
        <w:rPr>
          <w:lang w:eastAsia="fr-FR"/>
        </w:rPr>
        <w:t>Ylure de phosphonium</w:t>
      </w:r>
    </w:p>
    <w:p w:rsidR="00F55097" w:rsidRPr="00666980" w:rsidRDefault="00F55097" w:rsidP="00F55097">
      <w:pPr>
        <w:rPr>
          <w:i/>
          <w:lang w:val="en-GB"/>
        </w:rPr>
      </w:pPr>
      <w:r w:rsidRPr="00666980">
        <w:rPr>
          <w:highlight w:val="yellow"/>
          <w:lang w:val="en-GB"/>
        </w:rPr>
        <w:t xml:space="preserve">Réaction de Wittig Horner </w:t>
      </w:r>
      <w:r w:rsidRPr="00666980">
        <w:rPr>
          <w:i/>
          <w:highlight w:val="yellow"/>
          <w:lang w:val="en-GB"/>
        </w:rPr>
        <w:t>BUP n°929 vol 104 (dec 2010 p 14)</w:t>
      </w:r>
      <w:r w:rsidR="003F5D3D">
        <w:rPr>
          <w:i/>
          <w:highlight w:val="yellow"/>
        </w:rPr>
        <w:fldChar w:fldCharType="begin"/>
      </w:r>
      <w:r w:rsidR="00666980" w:rsidRPr="00666980">
        <w:rPr>
          <w:lang w:val="en-GB"/>
        </w:rPr>
        <w:instrText xml:space="preserve"> XE "Wittig-Horner" </w:instrText>
      </w:r>
      <w:r w:rsidR="003F5D3D">
        <w:rPr>
          <w:i/>
          <w:highlight w:val="yellow"/>
        </w:rPr>
        <w:fldChar w:fldCharType="end"/>
      </w:r>
    </w:p>
    <w:p w:rsidR="00F55097" w:rsidRDefault="00F55097" w:rsidP="00F55097">
      <w:r>
        <w:t>Multiplier la quantité par 2</w:t>
      </w:r>
    </w:p>
    <w:p w:rsidR="00F55097" w:rsidRDefault="00F55097" w:rsidP="00F55097">
      <w:r>
        <w:t>Dans un petit ballon : 5,6g de phosphonoacétate de triéthyle + 5,8g de K</w:t>
      </w:r>
      <w:r>
        <w:rPr>
          <w:vertAlign w:val="subscript"/>
        </w:rPr>
        <w:t>2</w:t>
      </w:r>
      <w:r>
        <w:t>CO</w:t>
      </w:r>
      <w:r>
        <w:rPr>
          <w:vertAlign w:val="subscript"/>
        </w:rPr>
        <w:t>3</w:t>
      </w:r>
      <w:r>
        <w:t xml:space="preserve"> + 5mL d'eau (agitation pour dissoudre le carbonate au max)</w:t>
      </w:r>
    </w:p>
    <w:p w:rsidR="00F55097" w:rsidRDefault="00F55097" w:rsidP="00F55097">
      <w:r>
        <w:t>Ajout de 2,2g de benzaldéhyde (autour du goulot de la bouteille de benzaldéhyde : dépôt blanc =&gt; acide benzoïque du à l'oxydation)</w:t>
      </w:r>
    </w:p>
    <w:p w:rsidR="00F55097" w:rsidRDefault="00F55097" w:rsidP="00F55097">
      <w:r>
        <w:t>Montage à reflux avec un bain d'huile et agitateur magnétique pendant 2h (110-115°C) (Le mélange n'est pas homogène)</w:t>
      </w:r>
    </w:p>
    <w:p w:rsidR="00F55097" w:rsidRDefault="00F55097" w:rsidP="00F55097">
      <w:r>
        <w:t xml:space="preserve">Refroidissement </w:t>
      </w:r>
    </w:p>
    <w:p w:rsidR="00F55097" w:rsidRDefault="00F55097" w:rsidP="00F55097">
      <w:r>
        <w:t>Dissolution de la suspension par ajout d'eau (environ 10mL) (suspension = Phosphonate)</w:t>
      </w:r>
    </w:p>
    <w:p w:rsidR="00F55097" w:rsidRDefault="00F55097" w:rsidP="00F55097">
      <w:r>
        <w:t>Extraction par 3 fois 10mL d'éther (rincer ballon)</w:t>
      </w:r>
    </w:p>
    <w:p w:rsidR="00F55097" w:rsidRDefault="00F55097" w:rsidP="00F55097">
      <w:r>
        <w:t>Si suspension ou émulsion à la surface ajout d'une solution de NaCl à 10%</w:t>
      </w:r>
    </w:p>
    <w:p w:rsidR="00F55097" w:rsidRDefault="00F55097" w:rsidP="00F55097">
      <w:r>
        <w:t>Sécher avec MgSO</w:t>
      </w:r>
      <w:r>
        <w:rPr>
          <w:vertAlign w:val="subscript"/>
        </w:rPr>
        <w:t>4</w:t>
      </w:r>
    </w:p>
    <w:p w:rsidR="00F55097" w:rsidRDefault="00F55097" w:rsidP="00F55097">
      <w:r>
        <w:t xml:space="preserve">Evaporateur rotatif </w:t>
      </w:r>
    </w:p>
    <w:p w:rsidR="00F55097" w:rsidRDefault="00F55097" w:rsidP="00F55097">
      <w:r>
        <w:t xml:space="preserve">Produit final : trans cinnamate d'éthyle </w:t>
      </w:r>
    </w:p>
    <w:p w:rsidR="00F55097" w:rsidRDefault="00F55097" w:rsidP="00F55097">
      <w:r>
        <w:t>Caractérisation par RMN et IR</w:t>
      </w:r>
    </w:p>
    <w:p w:rsidR="00F55097" w:rsidRDefault="00F55097" w:rsidP="00F55097">
      <w:pPr>
        <w:pStyle w:val="Sous-titre"/>
      </w:pPr>
      <w:r>
        <w:t>Commentaires et questions</w:t>
      </w:r>
    </w:p>
    <w:p w:rsidR="00F55097" w:rsidRDefault="00F55097" w:rsidP="00D714A3">
      <w:pPr>
        <w:pStyle w:val="Paragraphedeliste"/>
        <w:numPr>
          <w:ilvl w:val="0"/>
          <w:numId w:val="5"/>
        </w:numPr>
      </w:pPr>
      <w:r>
        <w:t>Quel est le pKa de l’hydrogènocarbonate ?</w:t>
      </w:r>
    </w:p>
    <w:p w:rsidR="00F55097" w:rsidRDefault="00F55097" w:rsidP="00D714A3">
      <w:pPr>
        <w:pStyle w:val="Paragraphedeliste"/>
        <w:numPr>
          <w:ilvl w:val="0"/>
          <w:numId w:val="5"/>
        </w:numPr>
      </w:pPr>
      <w:r>
        <w:t>Benzaldéhyde présente des traces blanches, qu’est-ce que c’est ? Une oxydation en acide carboxylique</w:t>
      </w:r>
    </w:p>
    <w:p w:rsidR="00F55097" w:rsidRDefault="00F55097" w:rsidP="00D714A3">
      <w:pPr>
        <w:pStyle w:val="Paragraphedeliste"/>
        <w:numPr>
          <w:ilvl w:val="0"/>
          <w:numId w:val="5"/>
        </w:numPr>
      </w:pPr>
      <w:r>
        <w:t>Qu’est-ce qu’on redissous ? Le phosphonate</w:t>
      </w:r>
    </w:p>
    <w:p w:rsidR="00F55097" w:rsidRDefault="00F55097" w:rsidP="00D714A3">
      <w:pPr>
        <w:pStyle w:val="Paragraphedeliste"/>
        <w:numPr>
          <w:ilvl w:val="0"/>
          <w:numId w:val="5"/>
        </w:numPr>
      </w:pPr>
      <w:r>
        <w:t>Avantages de Wittig horner par rapport à Wittig ? Le phosphonate est soluble dans l’eau</w:t>
      </w:r>
    </w:p>
    <w:p w:rsidR="00F55097" w:rsidRDefault="00F55097" w:rsidP="00D714A3">
      <w:pPr>
        <w:pStyle w:val="Paragraphedeliste"/>
        <w:numPr>
          <w:ilvl w:val="0"/>
          <w:numId w:val="5"/>
        </w:numPr>
      </w:pPr>
      <w:r>
        <w:t>A quoi sert NaCl ? Sert à relarguer</w:t>
      </w:r>
    </w:p>
    <w:p w:rsidR="00F55097" w:rsidRPr="008F2E73" w:rsidRDefault="00F55097" w:rsidP="00D714A3">
      <w:pPr>
        <w:pStyle w:val="Paragraphedeliste"/>
        <w:numPr>
          <w:ilvl w:val="0"/>
          <w:numId w:val="5"/>
        </w:numPr>
      </w:pPr>
      <w:r>
        <w:t>C’est quoi le relargage ? Diminuer les produits orga dans l’eau</w:t>
      </w:r>
    </w:p>
    <w:p w:rsidR="00F55097" w:rsidRPr="00207C34" w:rsidRDefault="00F55097" w:rsidP="00F55097">
      <w:pPr>
        <w:pStyle w:val="Titre4"/>
      </w:pPr>
      <w:r>
        <w:t>Ylure de sulfonium</w:t>
      </w:r>
    </w:p>
    <w:p w:rsidR="00F55097" w:rsidRDefault="00F55097" w:rsidP="00F55097">
      <w:pPr>
        <w:rPr>
          <w:i/>
          <w:lang w:eastAsia="fr-FR"/>
        </w:rPr>
      </w:pPr>
      <w:r w:rsidRPr="007366AB">
        <w:rPr>
          <w:highlight w:val="yellow"/>
          <w:lang w:eastAsia="fr-FR"/>
        </w:rPr>
        <w:t>Le maïs source possible de nouveaux polymères</w:t>
      </w:r>
      <w:r w:rsidRPr="007366AB">
        <w:rPr>
          <w:i/>
          <w:highlight w:val="yellow"/>
          <w:lang w:eastAsia="fr-FR"/>
        </w:rPr>
        <w:t xml:space="preserve"> BUP n°901 vol 102 (fev 2008 p285)</w:t>
      </w:r>
      <w:r w:rsidR="003F5D3D">
        <w:rPr>
          <w:i/>
          <w:highlight w:val="yellow"/>
          <w:lang w:eastAsia="fr-FR"/>
        </w:rPr>
        <w:fldChar w:fldCharType="begin"/>
      </w:r>
      <w:r w:rsidR="00666980">
        <w:instrText xml:space="preserve"> XE "</w:instrText>
      </w:r>
      <w:r w:rsidR="00666980" w:rsidRPr="00C77263">
        <w:instrText>Ylure de phosphonium</w:instrText>
      </w:r>
      <w:r w:rsidR="00666980">
        <w:instrText xml:space="preserve">" </w:instrText>
      </w:r>
      <w:r w:rsidR="003F5D3D">
        <w:rPr>
          <w:i/>
          <w:highlight w:val="yellow"/>
          <w:lang w:eastAsia="fr-FR"/>
        </w:rPr>
        <w:fldChar w:fldCharType="end"/>
      </w:r>
    </w:p>
    <w:p w:rsidR="00F55097" w:rsidRDefault="00F55097" w:rsidP="00F55097">
      <w:pPr>
        <w:rPr>
          <w:lang w:eastAsia="fr-FR"/>
        </w:rPr>
      </w:pPr>
      <w:r>
        <w:rPr>
          <w:lang w:eastAsia="fr-FR"/>
        </w:rPr>
        <w:t xml:space="preserve">Faire la 2ème étape seulement </w:t>
      </w:r>
    </w:p>
    <w:p w:rsidR="00F55097" w:rsidRDefault="00F55097" w:rsidP="00F55097">
      <w:pPr>
        <w:rPr>
          <w:lang w:eastAsia="fr-FR"/>
        </w:rPr>
      </w:pPr>
      <w:r>
        <w:rPr>
          <w:lang w:eastAsia="fr-FR"/>
        </w:rPr>
        <w:t xml:space="preserve">Montage à reflux avec ballon tricol contenant 4.08g de triméthylsulfonium, 40mL d'acétonitrile, 0.1mL d'eau et 7.9g de potasse arrivée d'air avec bulleur, ampoule à brome bouchée contenant la solution de 1.75mL de furfural dans 20mL d'acétonitrile </w:t>
      </w:r>
    </w:p>
    <w:p w:rsidR="00F55097" w:rsidRDefault="00F55097" w:rsidP="00F55097">
      <w:pPr>
        <w:rPr>
          <w:lang w:eastAsia="fr-FR"/>
        </w:rPr>
      </w:pPr>
      <w:r>
        <w:rPr>
          <w:lang w:eastAsia="fr-FR"/>
        </w:rPr>
        <w:lastRenderedPageBreak/>
        <w:t>Le ballon est surmonté d'un réfrigérant à eau (pas besoin de faire circuler de l'eau) bouché laissant passer un tuyau relié à un flacon de garde et un flacon laveur (contenant de l'eau de javel)</w:t>
      </w:r>
    </w:p>
    <w:p w:rsidR="00F55097" w:rsidRDefault="00F55097" w:rsidP="00F55097">
      <w:pPr>
        <w:rPr>
          <w:lang w:eastAsia="fr-FR"/>
        </w:rPr>
      </w:pPr>
      <w:r>
        <w:rPr>
          <w:noProof/>
          <w:lang w:eastAsia="fr-FR"/>
        </w:rPr>
        <w:drawing>
          <wp:inline distT="0" distB="0" distL="0" distR="0">
            <wp:extent cx="2952100" cy="3042732"/>
            <wp:effectExtent l="19050" t="0" r="65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951398" cy="3042009"/>
                    </a:xfrm>
                    <a:prstGeom prst="rect">
                      <a:avLst/>
                    </a:prstGeom>
                    <a:noFill/>
                    <a:ln w="9525">
                      <a:noFill/>
                      <a:miter lim="800000"/>
                      <a:headEnd/>
                      <a:tailEnd/>
                    </a:ln>
                  </pic:spPr>
                </pic:pic>
              </a:graphicData>
            </a:graphic>
          </wp:inline>
        </w:drawing>
      </w:r>
    </w:p>
    <w:p w:rsidR="00F55097" w:rsidRDefault="00F55097" w:rsidP="00F55097">
      <w:pPr>
        <w:rPr>
          <w:lang w:eastAsia="fr-FR"/>
        </w:rPr>
      </w:pPr>
      <w:r>
        <w:rPr>
          <w:lang w:eastAsia="fr-FR"/>
        </w:rPr>
        <w:t>Mélange agité à 40°C pendant 15 min</w:t>
      </w:r>
    </w:p>
    <w:p w:rsidR="00F55097" w:rsidRDefault="00F55097" w:rsidP="00F55097">
      <w:pPr>
        <w:rPr>
          <w:lang w:eastAsia="fr-FR"/>
        </w:rPr>
      </w:pPr>
      <w:r>
        <w:rPr>
          <w:lang w:eastAsia="fr-FR"/>
        </w:rPr>
        <w:t>Puis ajout goutte à goutte du furfural</w:t>
      </w:r>
    </w:p>
    <w:p w:rsidR="00F55097" w:rsidRDefault="00F55097" w:rsidP="00F55097">
      <w:pPr>
        <w:rPr>
          <w:lang w:eastAsia="fr-FR"/>
        </w:rPr>
      </w:pPr>
      <w:r>
        <w:rPr>
          <w:lang w:eastAsia="fr-FR"/>
        </w:rPr>
        <w:t>Agitation à 40°C pendant 45 min</w:t>
      </w:r>
    </w:p>
    <w:p w:rsidR="00F55097" w:rsidRDefault="00F55097" w:rsidP="00F55097">
      <w:pPr>
        <w:rPr>
          <w:lang w:eastAsia="fr-FR"/>
        </w:rPr>
      </w:pPr>
      <w:r>
        <w:rPr>
          <w:lang w:eastAsia="fr-FR"/>
        </w:rPr>
        <w:t>Filtrer le mélange</w:t>
      </w:r>
    </w:p>
    <w:p w:rsidR="00F55097" w:rsidRDefault="00F55097" w:rsidP="00F55097">
      <w:pPr>
        <w:rPr>
          <w:lang w:eastAsia="fr-FR"/>
        </w:rPr>
      </w:pPr>
      <w:r>
        <w:rPr>
          <w:lang w:eastAsia="fr-FR"/>
        </w:rPr>
        <w:t xml:space="preserve">Laver avec 15 mL d'éther </w:t>
      </w:r>
    </w:p>
    <w:p w:rsidR="00F55097" w:rsidRDefault="00F55097" w:rsidP="00F55097">
      <w:pPr>
        <w:rPr>
          <w:lang w:eastAsia="fr-FR"/>
        </w:rPr>
      </w:pPr>
      <w:r>
        <w:rPr>
          <w:lang w:eastAsia="fr-FR"/>
        </w:rPr>
        <w:t>Récupérer le filtrat et évaporateur rotatif (élimination de l'éther, du diméthylsulfure et de l'acétonitrile)</w:t>
      </w:r>
    </w:p>
    <w:p w:rsidR="00D424DD" w:rsidRDefault="00D424DD" w:rsidP="004D5A3D">
      <w:pPr>
        <w:pStyle w:val="Titre1"/>
      </w:pPr>
      <w:bookmarkStart w:id="125" w:name="_Toc11778203"/>
      <w:r w:rsidRPr="00B710C3">
        <w:lastRenderedPageBreak/>
        <w:t>MC36 :</w:t>
      </w:r>
      <w:r w:rsidR="004D5A3D" w:rsidRPr="00B710C3">
        <w:t xml:space="preserve"> Réactions péricycliques</w:t>
      </w:r>
      <w:bookmarkEnd w:id="125"/>
    </w:p>
    <w:p w:rsidR="00A7059F" w:rsidRDefault="00BA6EE5" w:rsidP="00BA6EE5">
      <w:pPr>
        <w:pStyle w:val="manips"/>
        <w:rPr>
          <w:highlight w:val="yellow"/>
          <w:lang w:val="en-US"/>
        </w:rPr>
      </w:pPr>
      <w:r w:rsidRPr="00F87D4E">
        <w:rPr>
          <w:highlight w:val="yellow"/>
          <w:lang w:val="en-US"/>
        </w:rPr>
        <w:t>Cis-Norbornene-5,6-endo-dicarboxylic anhydride Organic Experiments FIESER WILLIAMSON p289</w:t>
      </w:r>
    </w:p>
    <w:p w:rsidR="00BA6EE5" w:rsidRPr="00F87D4E" w:rsidRDefault="00A7059F" w:rsidP="00BA6EE5">
      <w:pPr>
        <w:pStyle w:val="manips"/>
        <w:rPr>
          <w:lang w:val="en-US"/>
        </w:rPr>
      </w:pPr>
      <w:r>
        <w:rPr>
          <w:highlight w:val="yellow"/>
          <w:lang w:val="en-US"/>
        </w:rPr>
        <w:t>Réarrangement sigmatropique d'un éther Chimie organique expérimentale BLANCHARD p202</w:t>
      </w:r>
      <w:r w:rsidR="003F5D3D">
        <w:rPr>
          <w:highlight w:val="yellow"/>
          <w:lang w:val="en-US"/>
        </w:rPr>
        <w:fldChar w:fldCharType="begin"/>
      </w:r>
      <w:r w:rsidR="00BA6EE5" w:rsidRPr="00793CFA">
        <w:rPr>
          <w:lang w:val="en-GB"/>
        </w:rPr>
        <w:instrText xml:space="preserve"> XE "Cis-Norbornene-5,6-endo-dicarboxylic anhydride" </w:instrText>
      </w:r>
      <w:r w:rsidR="003F5D3D">
        <w:rPr>
          <w:highlight w:val="yellow"/>
          <w:lang w:val="en-US"/>
        </w:rPr>
        <w:fldChar w:fldCharType="end"/>
      </w:r>
    </w:p>
    <w:p w:rsidR="00BA6EE5" w:rsidRPr="00BA6EE5" w:rsidRDefault="00BA6EE5" w:rsidP="00BA6EE5"/>
    <w:p w:rsidR="00D424DD" w:rsidRPr="00B710C3" w:rsidRDefault="00D424DD" w:rsidP="004D5A3D">
      <w:pPr>
        <w:pStyle w:val="Titre1"/>
      </w:pPr>
      <w:bookmarkStart w:id="126" w:name="_Toc11778204"/>
      <w:r w:rsidRPr="00B710C3">
        <w:lastRenderedPageBreak/>
        <w:t>MC37 :</w:t>
      </w:r>
      <w:r w:rsidR="004D5A3D" w:rsidRPr="00B710C3">
        <w:t xml:space="preserve"> Activation de fonctions en chimie organique</w:t>
      </w:r>
      <w:bookmarkEnd w:id="126"/>
    </w:p>
    <w:p w:rsidR="00D424DD" w:rsidRDefault="00D424DD" w:rsidP="004D5A3D">
      <w:pPr>
        <w:pStyle w:val="Titre1"/>
      </w:pPr>
      <w:bookmarkStart w:id="127" w:name="_Toc11778205"/>
      <w:r w:rsidRPr="00B710C3">
        <w:lastRenderedPageBreak/>
        <w:t xml:space="preserve">MC38 : </w:t>
      </w:r>
      <w:r w:rsidR="004D5A3D" w:rsidRPr="00B710C3">
        <w:t>Réactions sélectives</w:t>
      </w:r>
      <w:bookmarkEnd w:id="127"/>
    </w:p>
    <w:p w:rsidR="00D24BA8" w:rsidRPr="00D24BA8" w:rsidRDefault="00C9688D" w:rsidP="00D24BA8">
      <w:pPr>
        <w:pStyle w:val="Titre3"/>
        <w:numPr>
          <w:ilvl w:val="0"/>
          <w:numId w:val="25"/>
        </w:numPr>
      </w:pPr>
      <w:r w:rsidRPr="005F5FE8">
        <w:t>Réactions chimiosélectives</w:t>
      </w:r>
    </w:p>
    <w:p w:rsidR="00C9688D" w:rsidRPr="005F5FE8" w:rsidRDefault="00C9688D" w:rsidP="00DB6E18">
      <w:pPr>
        <w:pStyle w:val="manips"/>
      </w:pPr>
      <w:bookmarkStart w:id="128" w:name="_Toc10400116"/>
      <w:bookmarkStart w:id="129" w:name="_Toc11778162"/>
      <w:r w:rsidRPr="00FE521E">
        <w:rPr>
          <w:highlight w:val="yellow"/>
        </w:rPr>
        <w:t>Réductions sélectives du méta-nitroacétophénone JCE vol 5 (oct 75 p668)</w:t>
      </w:r>
      <w:bookmarkEnd w:id="128"/>
      <w:bookmarkEnd w:id="129"/>
      <w:r w:rsidR="003F5D3D">
        <w:rPr>
          <w:highlight w:val="yellow"/>
        </w:rPr>
        <w:fldChar w:fldCharType="begin"/>
      </w:r>
      <w:r w:rsidR="00793CFA">
        <w:instrText xml:space="preserve"> XE "</w:instrText>
      </w:r>
      <w:r w:rsidR="00793CFA" w:rsidRPr="00A62F4E">
        <w:instrText>Réactions sélectives du méta-nitroacétophenone</w:instrText>
      </w:r>
      <w:r w:rsidR="00793CFA">
        <w:instrText xml:space="preserve">" </w:instrText>
      </w:r>
      <w:r w:rsidR="003F5D3D">
        <w:rPr>
          <w:highlight w:val="yellow"/>
        </w:rPr>
        <w:fldChar w:fldCharType="end"/>
      </w:r>
    </w:p>
    <w:p w:rsidR="00C9688D" w:rsidRPr="005F5FE8" w:rsidRDefault="00C9688D" w:rsidP="00D714A3">
      <w:pPr>
        <w:pStyle w:val="Titre4"/>
        <w:numPr>
          <w:ilvl w:val="0"/>
          <w:numId w:val="26"/>
        </w:numPr>
      </w:pPr>
      <w:r w:rsidRPr="005F5FE8">
        <w:t>Par Sn/HCl (la plus longue 1'30 de reflux : 2 manips à lancer</w:t>
      </w:r>
      <w:r w:rsidR="00D24BA8">
        <w:t xml:space="preserve"> ou lancer 2 fois plus</w:t>
      </w:r>
      <w:r w:rsidRPr="005F5FE8">
        <w:t>)</w:t>
      </w:r>
    </w:p>
    <w:p w:rsidR="00C9688D" w:rsidRPr="005F5FE8" w:rsidRDefault="00C9688D" w:rsidP="00C9688D">
      <w:r>
        <w:t xml:space="preserve">L'ajout de </w:t>
      </w:r>
      <w:r w:rsidRPr="005F5FE8">
        <w:t xml:space="preserve">Sn </w:t>
      </w:r>
      <w:r>
        <w:t>dans</w:t>
      </w:r>
      <w:r w:rsidR="00D24BA8">
        <w:t xml:space="preserve"> </w:t>
      </w:r>
      <w:r w:rsidRPr="005F5FE8">
        <w:t>HCl</w:t>
      </w:r>
      <w:r w:rsidR="00D24BA8">
        <w:t xml:space="preserve"> </w:t>
      </w:r>
      <w:r>
        <w:t>entraine un</w:t>
      </w:r>
      <w:r w:rsidRPr="005F5FE8">
        <w:t xml:space="preserve"> dégagement de H</w:t>
      </w:r>
      <w:r w:rsidRPr="005F5FE8">
        <w:rPr>
          <w:vertAlign w:val="subscript"/>
        </w:rPr>
        <w:t>2</w:t>
      </w:r>
    </w:p>
    <w:p w:rsidR="00C9688D" w:rsidRDefault="00C9688D" w:rsidP="00C9688D">
      <w:r w:rsidRPr="005F5FE8">
        <w:t>Réducteur : Sn oxydé en Sn</w:t>
      </w:r>
      <w:r w:rsidRPr="005F5FE8">
        <w:rPr>
          <w:vertAlign w:val="superscript"/>
        </w:rPr>
        <w:t>4+</w:t>
      </w:r>
    </w:p>
    <w:p w:rsidR="00C9688D" w:rsidRPr="00FB7B1E" w:rsidRDefault="00C9688D" w:rsidP="00C9688D">
      <w:r>
        <w:t>Précipitation du produit en milieu basique due à la déprotonation du NH</w:t>
      </w:r>
      <w:r>
        <w:rPr>
          <w:vertAlign w:val="subscript"/>
        </w:rPr>
        <w:t>3</w:t>
      </w:r>
      <w:r>
        <w:rPr>
          <w:vertAlign w:val="superscript"/>
        </w:rPr>
        <w:t>+</w:t>
      </w:r>
    </w:p>
    <w:p w:rsidR="00C9688D" w:rsidRPr="005F5FE8" w:rsidRDefault="00C9688D" w:rsidP="00C9688D">
      <w:r w:rsidRPr="005F5FE8">
        <w:t>Produit final caractérisé avec son point de fusion (Banc Kofler)</w:t>
      </w:r>
    </w:p>
    <w:p w:rsidR="00C9688D" w:rsidRPr="005F5FE8" w:rsidRDefault="00C9688D" w:rsidP="00C9688D">
      <w:r w:rsidRPr="005F5FE8">
        <w:t>Exploitation spectre IR</w:t>
      </w:r>
      <w:r>
        <w:t xml:space="preserve"> : apparition bande amine (doublet 3200), bande carbonyle reste (1700), disparition bande nitro (doublet 1300-1500)</w:t>
      </w:r>
    </w:p>
    <w:p w:rsidR="00C9688D" w:rsidRPr="005F5FE8" w:rsidRDefault="00C9688D" w:rsidP="00C9688D">
      <w:pPr>
        <w:pStyle w:val="Titre4"/>
      </w:pPr>
      <w:r w:rsidRPr="005F5FE8">
        <w:t>Par NaBH</w:t>
      </w:r>
      <w:r w:rsidRPr="00627047">
        <w:rPr>
          <w:vertAlign w:val="subscript"/>
        </w:rPr>
        <w:t>4</w:t>
      </w:r>
    </w:p>
    <w:p w:rsidR="00C9688D" w:rsidRPr="005F5FE8" w:rsidRDefault="00C9688D" w:rsidP="00C9688D">
      <w:r w:rsidRPr="005F5FE8">
        <w:t xml:space="preserve">Ajout d'éthanol absolu (pas de traces d'eau) </w:t>
      </w:r>
    </w:p>
    <w:p w:rsidR="00C9688D" w:rsidRPr="005F5FE8" w:rsidRDefault="00C9688D" w:rsidP="00C9688D">
      <w:r w:rsidRPr="005F5FE8">
        <w:t>Si LiAlH</w:t>
      </w:r>
      <w:r w:rsidRPr="005F5FE8">
        <w:rPr>
          <w:vertAlign w:val="subscript"/>
        </w:rPr>
        <w:t xml:space="preserve">4 </w:t>
      </w:r>
      <w:r w:rsidRPr="005F5FE8">
        <w:t xml:space="preserve">trop réducteur pour utiliser de l'éthanol, autre solvant </w:t>
      </w:r>
    </w:p>
    <w:p w:rsidR="00C9688D" w:rsidRPr="005F5FE8" w:rsidRDefault="00C9688D" w:rsidP="00C9688D">
      <w:r w:rsidRPr="005F5FE8">
        <w:t>Utilisation de spatule et récipient bien secs pour peser NaBH</w:t>
      </w:r>
      <w:r w:rsidRPr="005F5FE8">
        <w:rPr>
          <w:vertAlign w:val="subscript"/>
        </w:rPr>
        <w:t>4</w:t>
      </w:r>
    </w:p>
    <w:p w:rsidR="00C9688D" w:rsidRPr="005F5FE8" w:rsidRDefault="00C9688D" w:rsidP="00C9688D">
      <w:r w:rsidRPr="005F5FE8">
        <w:t>Ajout d'eau : dégagement gazeux de H</w:t>
      </w:r>
      <w:r w:rsidRPr="005F5FE8">
        <w:rPr>
          <w:vertAlign w:val="subscript"/>
        </w:rPr>
        <w:t>2</w:t>
      </w:r>
      <w:r w:rsidRPr="005F5FE8">
        <w:t xml:space="preserve"> pour détruire NaBH</w:t>
      </w:r>
      <w:r w:rsidRPr="005F5FE8">
        <w:rPr>
          <w:vertAlign w:val="subscript"/>
        </w:rPr>
        <w:t>4</w:t>
      </w:r>
      <w:r w:rsidRPr="005F5FE8">
        <w:t xml:space="preserve"> restant : réaction redox </w:t>
      </w:r>
      <w:r w:rsidRPr="005F5FE8">
        <w:rPr>
          <w:u w:val="double"/>
        </w:rPr>
        <w:t>et</w:t>
      </w:r>
      <w:r w:rsidRPr="005F5FE8">
        <w:t xml:space="preserve"> A/B</w:t>
      </w:r>
    </w:p>
    <w:p w:rsidR="00C9688D" w:rsidRPr="005F5FE8" w:rsidRDefault="00C9688D" w:rsidP="00C9688D">
      <w:r w:rsidRPr="005F5FE8">
        <w:t>Lors de l'extraction, si pas de démixtio</w:t>
      </w:r>
      <w:r w:rsidRPr="005F5FE8">
        <w:rPr>
          <w:rFonts w:hint="eastAsia"/>
        </w:rPr>
        <w:t>n</w:t>
      </w:r>
      <w:r w:rsidRPr="005F5FE8">
        <w:t xml:space="preserve"> lors de l'ajout d'éther, il faut ajouter de l'eau : l'éthanol étant miscible dans l'eau et l'éther en toutes proportions </w:t>
      </w:r>
    </w:p>
    <w:p w:rsidR="00C9688D" w:rsidRPr="005F5FE8" w:rsidRDefault="00C9688D" w:rsidP="00C9688D">
      <w:r w:rsidRPr="005F5FE8">
        <w:t>Phase orga séchée avec MgSO</w:t>
      </w:r>
      <w:r w:rsidRPr="005F5FE8">
        <w:rPr>
          <w:vertAlign w:val="subscript"/>
        </w:rPr>
        <w:t>4</w:t>
      </w:r>
      <w:r w:rsidRPr="005F5FE8">
        <w:t xml:space="preserve"> et passée au rotavap (pas très basse P et as très haute T pour évaporer l'éther puis basse P et haute T pour évaporer l'éthanol)</w:t>
      </w:r>
    </w:p>
    <w:p w:rsidR="00C9688D" w:rsidRPr="005F5FE8" w:rsidRDefault="00C9688D" w:rsidP="00C9688D">
      <w:r w:rsidRPr="005F5FE8">
        <w:t>Attention cristallisation difficile s'il reste un peu de solvant</w:t>
      </w:r>
      <w:r>
        <w:t xml:space="preserve">, solution : ajout d'éther, séchage et évaporation </w:t>
      </w:r>
    </w:p>
    <w:p w:rsidR="00C9688D" w:rsidRPr="005F5FE8" w:rsidRDefault="00C9688D" w:rsidP="00C9688D">
      <w:r w:rsidRPr="005F5FE8">
        <w:rPr>
          <w:rFonts w:hint="eastAsia"/>
        </w:rPr>
        <w:t>Produit final caractérisé avec son point de fusion (Banc Kofler)</w:t>
      </w:r>
    </w:p>
    <w:p w:rsidR="00C9688D" w:rsidRPr="00C9688D" w:rsidRDefault="00C9688D" w:rsidP="00C9688D">
      <w:r w:rsidRPr="005F5FE8">
        <w:rPr>
          <w:rFonts w:hint="eastAsia"/>
        </w:rPr>
        <w:t>Exploitation spectre IR</w:t>
      </w:r>
      <w:r>
        <w:t xml:space="preserve"> : disparition bande carbonyle(1700), apparition bande hydroxyle(3300), bande nitro reste (doublet 1300-1500)</w:t>
      </w:r>
    </w:p>
    <w:p w:rsidR="00C9688D" w:rsidRPr="005F5FE8" w:rsidRDefault="00C9688D" w:rsidP="00C9688D">
      <w:pPr>
        <w:pStyle w:val="Titre3"/>
      </w:pPr>
      <w:r w:rsidRPr="005F5FE8">
        <w:t>Réactions régiosélectives</w:t>
      </w:r>
    </w:p>
    <w:p w:rsidR="00C9688D" w:rsidRDefault="00C9688D" w:rsidP="00C9688D">
      <w:r w:rsidRPr="00925492">
        <w:t xml:space="preserve">2 possibilités : </w:t>
      </w:r>
    </w:p>
    <w:p w:rsidR="00C9688D" w:rsidRPr="00627047" w:rsidRDefault="00C9688D" w:rsidP="00DB6E18">
      <w:pPr>
        <w:pStyle w:val="manips"/>
        <w:rPr>
          <w:highlight w:val="yellow"/>
        </w:rPr>
      </w:pPr>
      <w:bookmarkStart w:id="130" w:name="_Toc10400117"/>
      <w:bookmarkStart w:id="131" w:name="_Toc11778163"/>
      <w:r w:rsidRPr="00627047">
        <w:rPr>
          <w:highlight w:val="yellow"/>
        </w:rPr>
        <w:t>Nitration du résorcinol Chimie Organique Expérimentale BLANCHARD (p137)</w:t>
      </w:r>
      <w:bookmarkEnd w:id="130"/>
      <w:bookmarkEnd w:id="131"/>
      <w:r w:rsidR="003F5D3D">
        <w:rPr>
          <w:highlight w:val="yellow"/>
        </w:rPr>
        <w:fldChar w:fldCharType="begin"/>
      </w:r>
      <w:r w:rsidR="0032785A">
        <w:instrText xml:space="preserve"> XE "</w:instrText>
      </w:r>
      <w:r w:rsidR="0032785A" w:rsidRPr="0034545F">
        <w:instrText>Nitration du résorcinol</w:instrText>
      </w:r>
      <w:r w:rsidR="0032785A">
        <w:instrText xml:space="preserve">" </w:instrText>
      </w:r>
      <w:r w:rsidR="003F5D3D">
        <w:rPr>
          <w:highlight w:val="yellow"/>
        </w:rPr>
        <w:fldChar w:fldCharType="end"/>
      </w:r>
      <w:r w:rsidR="003F5D3D">
        <w:rPr>
          <w:highlight w:val="yellow"/>
        </w:rPr>
        <w:fldChar w:fldCharType="begin"/>
      </w:r>
      <w:r w:rsidR="00793CFA">
        <w:instrText xml:space="preserve"> XE "</w:instrText>
      </w:r>
      <w:r w:rsidR="00793CFA" w:rsidRPr="008A47B6">
        <w:instrText>Nitration du résorcinol</w:instrText>
      </w:r>
      <w:r w:rsidR="00793CFA">
        <w:instrText xml:space="preserve">" </w:instrText>
      </w:r>
      <w:r w:rsidR="003F5D3D">
        <w:rPr>
          <w:highlight w:val="yellow"/>
        </w:rPr>
        <w:fldChar w:fldCharType="end"/>
      </w:r>
    </w:p>
    <w:p w:rsidR="00C9688D" w:rsidRDefault="00C9688D" w:rsidP="00C9688D">
      <w:r>
        <w:t>1ère étape : sulfonation, le mélange devient blanc laiteux (pas besoin d'oleum, le noyau est enrichi par le les hydroxyles)</w:t>
      </w:r>
    </w:p>
    <w:p w:rsidR="00C9688D" w:rsidRPr="00473FB1" w:rsidRDefault="00C9688D" w:rsidP="00C9688D">
      <w:r>
        <w:t>2ème étape nitration : goutte à goutte de HNO</w:t>
      </w:r>
      <w:r>
        <w:rPr>
          <w:vertAlign w:val="subscript"/>
        </w:rPr>
        <w:t>3</w:t>
      </w:r>
      <w:r>
        <w:t>/H</w:t>
      </w:r>
      <w:r>
        <w:rPr>
          <w:vertAlign w:val="subscript"/>
        </w:rPr>
        <w:t>2</w:t>
      </w:r>
      <w:r>
        <w:t>SO</w:t>
      </w:r>
      <w:r>
        <w:rPr>
          <w:vertAlign w:val="subscript"/>
        </w:rPr>
        <w:t>4</w:t>
      </w:r>
    </w:p>
    <w:p w:rsidR="00C9688D" w:rsidRDefault="00C9688D" w:rsidP="00C9688D">
      <w:r>
        <w:lastRenderedPageBreak/>
        <w:t>Montage d'hydrodistillation à gros cylindre (à la place de l'entrainement à la vapeur), ajout d'eau (avantage hydrodistillation : abaissement température d'entrainement)</w:t>
      </w:r>
    </w:p>
    <w:p w:rsidR="00C9688D" w:rsidRDefault="00C9688D" w:rsidP="00C9688D">
      <w:r>
        <w:t>L'eau s'évapore (incolore) puis le produit avec l'eau (jaune/orange) et cristallise dans le réfrigérant</w:t>
      </w:r>
    </w:p>
    <w:p w:rsidR="00C9688D" w:rsidRDefault="00C9688D" w:rsidP="00C9688D">
      <w:r>
        <w:t>Fin quand passage de l'eau à nouveau (incolore)</w:t>
      </w:r>
    </w:p>
    <w:p w:rsidR="00C9688D" w:rsidRDefault="00C9688D" w:rsidP="00C9688D">
      <w:r>
        <w:t>Récupération des cristaux dans le réfrigérant avec de l'eau distillée puis filtration sur Büchner</w:t>
      </w:r>
    </w:p>
    <w:p w:rsidR="00C9688D" w:rsidRDefault="00C9688D" w:rsidP="00C9688D">
      <w:r>
        <w:t>Caractérisation Tf</w:t>
      </w:r>
    </w:p>
    <w:p w:rsidR="00C9688D" w:rsidRPr="00803B72" w:rsidRDefault="00C9688D" w:rsidP="00D714A3">
      <w:pPr>
        <w:pStyle w:val="Paragraphedeliste"/>
        <w:numPr>
          <w:ilvl w:val="0"/>
          <w:numId w:val="23"/>
        </w:numPr>
      </w:pPr>
      <w:r>
        <w:t>Déshydratation du méthyl-2cyclohexanol Chimie Organique Expérimentale BLANCHARD (p193)</w:t>
      </w:r>
    </w:p>
    <w:p w:rsidR="00C9688D" w:rsidRDefault="00C9688D" w:rsidP="00C9688D">
      <w:r>
        <w:t xml:space="preserve">Montage de distillation : réaction dans le ballon puis distillation des produits (Teb proches),  passage de l'eau produite également </w:t>
      </w:r>
    </w:p>
    <w:p w:rsidR="00C9688D" w:rsidRDefault="00C9688D" w:rsidP="00C9688D">
      <w:r>
        <w:t>Le réactif ne passe pas (Teb trop élevée due aux liaisons H)</w:t>
      </w:r>
    </w:p>
    <w:p w:rsidR="00C9688D" w:rsidRDefault="00C9688D" w:rsidP="00C9688D">
      <w:r>
        <w:t>Lavage à la soude : précaution si acide passe</w:t>
      </w:r>
    </w:p>
    <w:p w:rsidR="00C9688D" w:rsidRDefault="00C9688D" w:rsidP="00C9688D">
      <w:r>
        <w:t>Dégazement lors de l'extraction due à la réaction exothermique AB qui augmente la tension de vapeur saturante et donc la surpression</w:t>
      </w:r>
    </w:p>
    <w:p w:rsidR="00C9688D" w:rsidRDefault="00C9688D" w:rsidP="00C9688D">
      <w:r>
        <w:t>Si utilisation d'un montage à reflux ?  alcool, alcènes et eau dans le même milieu, formation d'alcool, le 2methylcyclohexanol et le 1méthylcyclohexanol</w:t>
      </w:r>
    </w:p>
    <w:p w:rsidR="00C9688D" w:rsidRDefault="00C9688D" w:rsidP="00C9688D">
      <w:r>
        <w:t>Test pour présence d'un alcène : eau de brome</w:t>
      </w:r>
    </w:p>
    <w:p w:rsidR="00C9688D" w:rsidRDefault="00C9688D" w:rsidP="00C9688D">
      <w:pPr>
        <w:rPr>
          <w:vertAlign w:val="subscript"/>
        </w:rPr>
      </w:pPr>
      <w:r>
        <w:t>Phase orga séchée avec MgSO</w:t>
      </w:r>
      <w:r>
        <w:rPr>
          <w:vertAlign w:val="subscript"/>
        </w:rPr>
        <w:t xml:space="preserve">4 </w:t>
      </w:r>
    </w:p>
    <w:p w:rsidR="00C9688D" w:rsidRPr="00C9688D" w:rsidRDefault="00C9688D" w:rsidP="00C9688D">
      <w:r>
        <w:t>Caractérisation par CPG</w:t>
      </w:r>
    </w:p>
    <w:p w:rsidR="00C9688D" w:rsidRDefault="00C9688D" w:rsidP="00C9688D">
      <w:pPr>
        <w:pStyle w:val="Titre3"/>
      </w:pPr>
      <w:r w:rsidRPr="005F5FE8">
        <w:t>Réactions stréréosélectives</w:t>
      </w:r>
    </w:p>
    <w:p w:rsidR="00C9688D" w:rsidRDefault="00C9688D" w:rsidP="00C9688D">
      <w:r w:rsidRPr="009D50FB">
        <w:t>3 possibilités :</w:t>
      </w:r>
    </w:p>
    <w:p w:rsidR="00C9688D" w:rsidRPr="00793CFA" w:rsidRDefault="00C9688D" w:rsidP="00DB6E18">
      <w:pPr>
        <w:pStyle w:val="manips"/>
        <w:rPr>
          <w:highlight w:val="yellow"/>
        </w:rPr>
      </w:pPr>
      <w:bookmarkStart w:id="132" w:name="_Toc10400118"/>
      <w:bookmarkStart w:id="133" w:name="_Toc11778164"/>
      <w:r w:rsidRPr="00793CFA">
        <w:rPr>
          <w:highlight w:val="yellow"/>
        </w:rPr>
        <w:t>Décarboxylativeelimination of 2,3 dibromo 3 phenylpropanoïcacid JCE vol 68 (jun 91 p515)</w:t>
      </w:r>
      <w:r w:rsidRPr="00793CFA">
        <w:t xml:space="preserve">  2 manips</w:t>
      </w:r>
      <w:bookmarkEnd w:id="132"/>
      <w:bookmarkEnd w:id="133"/>
      <w:r w:rsidR="003F5D3D">
        <w:rPr>
          <w:lang w:val="en-US"/>
        </w:rPr>
        <w:fldChar w:fldCharType="begin"/>
      </w:r>
      <w:r w:rsidR="00793CFA">
        <w:instrText xml:space="preserve"> XE "</w:instrText>
      </w:r>
      <w:r w:rsidR="00793CFA" w:rsidRPr="00BB0986">
        <w:instrText>Décarboxylative elimination of 2,3 dibromo 3 phenylpropanoïc acid</w:instrText>
      </w:r>
      <w:r w:rsidR="00793CFA">
        <w:instrText xml:space="preserve">" </w:instrText>
      </w:r>
      <w:r w:rsidR="003F5D3D">
        <w:rPr>
          <w:lang w:val="en-US"/>
        </w:rPr>
        <w:fldChar w:fldCharType="end"/>
      </w:r>
    </w:p>
    <w:p w:rsidR="00C9688D" w:rsidRPr="008C64FC" w:rsidRDefault="00C9688D" w:rsidP="00D714A3">
      <w:pPr>
        <w:pStyle w:val="Paragraphedeliste"/>
        <w:numPr>
          <w:ilvl w:val="0"/>
          <w:numId w:val="21"/>
        </w:numPr>
      </w:pPr>
      <w:r w:rsidRPr="008C64FC">
        <w:t>Dans le butanone : obtention de Z seul</w:t>
      </w:r>
      <w:r>
        <w:t xml:space="preserve"> (reflux pendant plus d'une heure) : pendant la préparation</w:t>
      </w:r>
    </w:p>
    <w:p w:rsidR="00C9688D" w:rsidRPr="00CE4707" w:rsidRDefault="00C9688D" w:rsidP="00D714A3">
      <w:pPr>
        <w:pStyle w:val="Paragraphedeliste"/>
        <w:numPr>
          <w:ilvl w:val="0"/>
          <w:numId w:val="22"/>
        </w:numPr>
      </w:pPr>
      <w:r w:rsidRPr="008C64FC">
        <w:t>Dans l'eau : obtention de E majoritaire</w:t>
      </w:r>
      <w:r>
        <w:t xml:space="preserve"> : pendant le préparation et seulement extraction devant le jury </w:t>
      </w:r>
    </w:p>
    <w:p w:rsidR="00C9688D" w:rsidRDefault="00C9688D" w:rsidP="00C9688D">
      <w:r w:rsidRPr="008C64FC">
        <w:t>Surpression dans l'ampoule, l'échauffement des liquid</w:t>
      </w:r>
      <w:r>
        <w:t>e</w:t>
      </w:r>
      <w:r w:rsidRPr="008C64FC">
        <w:t>s lors de l'agitation suffit à vaporiser l'éther</w:t>
      </w:r>
    </w:p>
    <w:p w:rsidR="00C9688D" w:rsidRDefault="00C9688D" w:rsidP="00C9688D">
      <w:r>
        <w:t>Caractérisation des produits en CPG</w:t>
      </w:r>
    </w:p>
    <w:p w:rsidR="00C9688D" w:rsidRPr="00C9688D" w:rsidRDefault="00C9688D" w:rsidP="00C9688D">
      <w:r>
        <w:t>Bien connaître les mécanismes et explications sur la stéréosélectivité</w:t>
      </w:r>
    </w:p>
    <w:p w:rsidR="00C9688D" w:rsidRPr="00627047" w:rsidRDefault="00C9688D" w:rsidP="00D714A3">
      <w:pPr>
        <w:pStyle w:val="Paragraphedeliste"/>
        <w:numPr>
          <w:ilvl w:val="0"/>
          <w:numId w:val="24"/>
        </w:numPr>
        <w:rPr>
          <w:lang w:val="en-US"/>
        </w:rPr>
      </w:pPr>
      <w:r w:rsidRPr="00627047">
        <w:rPr>
          <w:lang w:val="en-US"/>
        </w:rPr>
        <w:t xml:space="preserve">The determination of the stereochemistry of erythro-1,2,diphenyl-1,2-ethanediol </w:t>
      </w:r>
      <w:r w:rsidRPr="00627047">
        <w:rPr>
          <w:i/>
          <w:lang w:val="en-US"/>
        </w:rPr>
        <w:t>JCE vol 60 (dec 83 p1064)</w:t>
      </w:r>
    </w:p>
    <w:p w:rsidR="00C9688D" w:rsidRPr="00627047" w:rsidRDefault="00C9688D" w:rsidP="00D714A3">
      <w:pPr>
        <w:pStyle w:val="Paragraphedeliste"/>
        <w:numPr>
          <w:ilvl w:val="0"/>
          <w:numId w:val="24"/>
        </w:numPr>
        <w:rPr>
          <w:lang w:val="en-US"/>
        </w:rPr>
      </w:pPr>
      <w:r w:rsidRPr="00627047">
        <w:rPr>
          <w:lang w:val="en-US"/>
        </w:rPr>
        <w:t xml:space="preserve">Diels Alder </w:t>
      </w:r>
      <w:r w:rsidRPr="00627047">
        <w:rPr>
          <w:i/>
          <w:lang w:val="en-US"/>
        </w:rPr>
        <w:t>Organic Experiment FIESER (p)</w:t>
      </w:r>
    </w:p>
    <w:p w:rsidR="00C9688D" w:rsidRPr="009C4F6C" w:rsidRDefault="00C9688D" w:rsidP="00C9688D">
      <w:pPr>
        <w:rPr>
          <w:b/>
          <w:sz w:val="18"/>
          <w:lang w:val="en-US"/>
        </w:rPr>
      </w:pPr>
    </w:p>
    <w:p w:rsidR="00C9688D" w:rsidRPr="005F5FE8" w:rsidRDefault="00C9688D" w:rsidP="00C9688D">
      <w:pPr>
        <w:pStyle w:val="Titre3"/>
      </w:pPr>
      <w:r w:rsidRPr="005F5FE8">
        <w:lastRenderedPageBreak/>
        <w:t>Précipitation sélective des sulfures</w:t>
      </w:r>
      <w:r>
        <w:t> (?)</w:t>
      </w:r>
    </w:p>
    <w:p w:rsidR="00C9688D" w:rsidRPr="00C9688D" w:rsidRDefault="00C9688D" w:rsidP="00C9688D"/>
    <w:p w:rsidR="00C75941" w:rsidRDefault="00D424DD" w:rsidP="00AA78B6">
      <w:pPr>
        <w:pStyle w:val="Titre1"/>
      </w:pPr>
      <w:bookmarkStart w:id="134" w:name="_Toc11778206"/>
      <w:r w:rsidRPr="00B710C3">
        <w:lastRenderedPageBreak/>
        <w:t xml:space="preserve">MC39 : </w:t>
      </w:r>
      <w:r w:rsidR="004D5A3D" w:rsidRPr="00B710C3">
        <w:t>Utilisation du fonds chiral en stratégie de synthèse</w:t>
      </w:r>
      <w:bookmarkEnd w:id="134"/>
    </w:p>
    <w:p w:rsidR="005C6647" w:rsidRDefault="005C6647" w:rsidP="005C6647">
      <w:pPr>
        <w:pStyle w:val="manips"/>
      </w:pPr>
      <w:r>
        <w:t>Resolution of Racemic Phenylsuccinic Acid Using (–)-Proline as a Resolving Agent JCE vol74 n°10 oct 1997 p1226</w:t>
      </w:r>
    </w:p>
    <w:p w:rsidR="00F7782D" w:rsidRDefault="005C6647" w:rsidP="005C6647">
      <w:pPr>
        <w:pStyle w:val="manips"/>
      </w:pPr>
      <w:r>
        <w:t>Réduction du (+)-camphre par NaBH4  (Florilège Daumarie)</w:t>
      </w:r>
    </w:p>
    <w:p w:rsidR="005C6647" w:rsidRPr="00F7782D" w:rsidRDefault="005C6647" w:rsidP="005C6647">
      <w:pPr>
        <w:pStyle w:val="manips"/>
      </w:pPr>
      <w:r>
        <w:t>Les carottes sont cuites BUP 944 vol 106 mai 2012 p587</w:t>
      </w:r>
    </w:p>
    <w:p w:rsidR="00666980" w:rsidRDefault="0032785A" w:rsidP="00B04110">
      <w:pPr>
        <w:pStyle w:val="Titre1"/>
        <w:rPr>
          <w:rFonts w:asciiTheme="minorHAnsi" w:eastAsiaTheme="minorHAnsi" w:hAnsiTheme="minorHAnsi" w:cstheme="minorBidi"/>
          <w:noProof/>
          <w:color w:val="auto"/>
          <w:sz w:val="22"/>
          <w:szCs w:val="22"/>
        </w:rPr>
        <w:sectPr w:rsidR="00666980" w:rsidSect="00666980">
          <w:footerReference w:type="default" r:id="rId18"/>
          <w:type w:val="continuous"/>
          <w:pgSz w:w="11907" w:h="16839" w:code="9"/>
          <w:pgMar w:top="1418" w:right="1418" w:bottom="1418" w:left="1418" w:header="709" w:footer="709" w:gutter="0"/>
          <w:cols w:sep="1" w:space="907"/>
          <w:docGrid w:linePitch="360"/>
        </w:sectPr>
      </w:pPr>
      <w:bookmarkStart w:id="135" w:name="_Toc11778207"/>
      <w:r>
        <w:lastRenderedPageBreak/>
        <w:t>Liste des manipulations</w:t>
      </w:r>
      <w:bookmarkEnd w:id="135"/>
      <w:r w:rsidR="003F5D3D" w:rsidRPr="003F5D3D">
        <w:rPr>
          <w:rFonts w:asciiTheme="minorHAnsi" w:eastAsiaTheme="minorHAnsi" w:hAnsiTheme="minorHAnsi" w:cstheme="minorBidi"/>
          <w:color w:val="auto"/>
          <w:sz w:val="22"/>
          <w:szCs w:val="22"/>
        </w:rPr>
        <w:fldChar w:fldCharType="begin"/>
      </w:r>
      <w:r w:rsidR="00793CFA">
        <w:instrText xml:space="preserve"> INDEX \c "1" \z "2057" </w:instrText>
      </w:r>
      <w:r w:rsidR="003F5D3D" w:rsidRPr="003F5D3D">
        <w:rPr>
          <w:rFonts w:asciiTheme="minorHAnsi" w:eastAsiaTheme="minorHAnsi" w:hAnsiTheme="minorHAnsi" w:cstheme="minorBidi"/>
          <w:color w:val="auto"/>
          <w:sz w:val="22"/>
          <w:szCs w:val="22"/>
        </w:rPr>
        <w:fldChar w:fldCharType="separate"/>
      </w:r>
    </w:p>
    <w:p w:rsidR="00666980" w:rsidRDefault="00666980">
      <w:pPr>
        <w:pStyle w:val="Index1"/>
        <w:tabs>
          <w:tab w:val="right" w:leader="dot" w:pos="9061"/>
        </w:tabs>
        <w:rPr>
          <w:noProof/>
        </w:rPr>
      </w:pPr>
      <w:r>
        <w:rPr>
          <w:noProof/>
        </w:rPr>
        <w:lastRenderedPageBreak/>
        <w:t>Acétanilide, 16, 59</w:t>
      </w:r>
    </w:p>
    <w:p w:rsidR="00666980" w:rsidRDefault="00666980">
      <w:pPr>
        <w:pStyle w:val="Index1"/>
        <w:tabs>
          <w:tab w:val="right" w:leader="dot" w:pos="9061"/>
        </w:tabs>
        <w:rPr>
          <w:noProof/>
        </w:rPr>
      </w:pPr>
      <w:r>
        <w:rPr>
          <w:noProof/>
        </w:rPr>
        <w:t>Acylation de Friedel Crafts, 8</w:t>
      </w:r>
    </w:p>
    <w:p w:rsidR="00666980" w:rsidRDefault="00666980">
      <w:pPr>
        <w:pStyle w:val="Index1"/>
        <w:tabs>
          <w:tab w:val="right" w:leader="dot" w:pos="9061"/>
        </w:tabs>
        <w:rPr>
          <w:noProof/>
        </w:rPr>
      </w:pPr>
      <w:r>
        <w:rPr>
          <w:noProof/>
        </w:rPr>
        <w:t>Aldolisation crotonisation, 64</w:t>
      </w:r>
    </w:p>
    <w:p w:rsidR="00666980" w:rsidRDefault="00666980">
      <w:pPr>
        <w:pStyle w:val="Index1"/>
        <w:tabs>
          <w:tab w:val="right" w:leader="dot" w:pos="9061"/>
        </w:tabs>
        <w:rPr>
          <w:noProof/>
        </w:rPr>
      </w:pPr>
      <w:r>
        <w:rPr>
          <w:noProof/>
        </w:rPr>
        <w:t>Cannizzaro, 67</w:t>
      </w:r>
    </w:p>
    <w:p w:rsidR="00666980" w:rsidRDefault="00666980">
      <w:pPr>
        <w:pStyle w:val="Index1"/>
        <w:tabs>
          <w:tab w:val="right" w:leader="dot" w:pos="9061"/>
        </w:tabs>
        <w:rPr>
          <w:noProof/>
        </w:rPr>
      </w:pPr>
      <w:r>
        <w:rPr>
          <w:noProof/>
        </w:rPr>
        <w:t>Chromatographie, 25</w:t>
      </w:r>
    </w:p>
    <w:p w:rsidR="00666980" w:rsidRDefault="00666980">
      <w:pPr>
        <w:pStyle w:val="Index1"/>
        <w:tabs>
          <w:tab w:val="right" w:leader="dot" w:pos="9061"/>
        </w:tabs>
        <w:rPr>
          <w:noProof/>
        </w:rPr>
      </w:pPr>
      <w:r>
        <w:rPr>
          <w:noProof/>
        </w:rPr>
        <w:t>Cinétique bromate-bromure, 32</w:t>
      </w:r>
    </w:p>
    <w:p w:rsidR="00666980" w:rsidRDefault="00666980">
      <w:pPr>
        <w:pStyle w:val="Index1"/>
        <w:tabs>
          <w:tab w:val="right" w:leader="dot" w:pos="9061"/>
        </w:tabs>
        <w:rPr>
          <w:noProof/>
        </w:rPr>
      </w:pPr>
      <w:r>
        <w:rPr>
          <w:noProof/>
        </w:rPr>
        <w:t>Cinétique persulfate-iodure, 32</w:t>
      </w:r>
    </w:p>
    <w:p w:rsidR="00666980" w:rsidRDefault="00666980">
      <w:pPr>
        <w:pStyle w:val="Index1"/>
        <w:tabs>
          <w:tab w:val="right" w:leader="dot" w:pos="9061"/>
        </w:tabs>
        <w:rPr>
          <w:noProof/>
        </w:rPr>
      </w:pPr>
      <w:r>
        <w:rPr>
          <w:noProof/>
        </w:rPr>
        <w:t>Cis-Norbornene-5,6-endo-dicarboxylic anhydride, 63</w:t>
      </w:r>
    </w:p>
    <w:p w:rsidR="00666980" w:rsidRDefault="00666980">
      <w:pPr>
        <w:pStyle w:val="Index1"/>
        <w:tabs>
          <w:tab w:val="right" w:leader="dot" w:pos="9061"/>
        </w:tabs>
        <w:rPr>
          <w:noProof/>
        </w:rPr>
      </w:pPr>
      <w:r>
        <w:rPr>
          <w:noProof/>
        </w:rPr>
        <w:t>Constante de formation de I</w:t>
      </w:r>
      <w:r w:rsidRPr="00E25689">
        <w:rPr>
          <w:noProof/>
          <w:vertAlign w:val="subscript"/>
        </w:rPr>
        <w:t>3</w:t>
      </w:r>
      <w:r w:rsidRPr="00E25689">
        <w:rPr>
          <w:noProof/>
          <w:vertAlign w:val="superscript"/>
        </w:rPr>
        <w:t>-</w:t>
      </w:r>
      <w:r>
        <w:rPr>
          <w:noProof/>
        </w:rPr>
        <w:t>, 25, 29</w:t>
      </w:r>
    </w:p>
    <w:p w:rsidR="00666980" w:rsidRDefault="00666980">
      <w:pPr>
        <w:pStyle w:val="Index1"/>
        <w:tabs>
          <w:tab w:val="right" w:leader="dot" w:pos="9061"/>
        </w:tabs>
        <w:rPr>
          <w:noProof/>
        </w:rPr>
      </w:pPr>
      <w:r>
        <w:rPr>
          <w:noProof/>
        </w:rPr>
        <w:t>Constante de partage de I</w:t>
      </w:r>
      <w:r w:rsidRPr="00E25689">
        <w:rPr>
          <w:noProof/>
          <w:vertAlign w:val="subscript"/>
        </w:rPr>
        <w:t>2</w:t>
      </w:r>
      <w:r>
        <w:rPr>
          <w:noProof/>
        </w:rPr>
        <w:t>, 25</w:t>
      </w:r>
    </w:p>
    <w:p w:rsidR="00666980" w:rsidRDefault="00666980">
      <w:pPr>
        <w:pStyle w:val="Index1"/>
        <w:tabs>
          <w:tab w:val="right" w:leader="dot" w:pos="9061"/>
        </w:tabs>
        <w:rPr>
          <w:noProof/>
        </w:rPr>
      </w:pPr>
      <w:r>
        <w:rPr>
          <w:noProof/>
        </w:rPr>
        <w:t>Courbes i=f(E), 49</w:t>
      </w:r>
    </w:p>
    <w:p w:rsidR="00666980" w:rsidRDefault="00666980">
      <w:pPr>
        <w:pStyle w:val="Index1"/>
        <w:tabs>
          <w:tab w:val="right" w:leader="dot" w:pos="9061"/>
        </w:tabs>
        <w:rPr>
          <w:noProof/>
        </w:rPr>
      </w:pPr>
      <w:r>
        <w:rPr>
          <w:noProof/>
        </w:rPr>
        <w:t>Dean-Stark, 39</w:t>
      </w:r>
    </w:p>
    <w:p w:rsidR="00666980" w:rsidRDefault="00666980">
      <w:pPr>
        <w:pStyle w:val="Index1"/>
        <w:tabs>
          <w:tab w:val="right" w:leader="dot" w:pos="9061"/>
        </w:tabs>
        <w:rPr>
          <w:noProof/>
        </w:rPr>
      </w:pPr>
      <w:r>
        <w:rPr>
          <w:noProof/>
        </w:rPr>
        <w:t>Décarboxylative elimination of 2,3 dibromo 3 phenylpropanoïc acid, 22, 75</w:t>
      </w:r>
    </w:p>
    <w:p w:rsidR="00666980" w:rsidRDefault="00666980">
      <w:pPr>
        <w:pStyle w:val="Index1"/>
        <w:tabs>
          <w:tab w:val="right" w:leader="dot" w:pos="9061"/>
        </w:tabs>
        <w:rPr>
          <w:noProof/>
        </w:rPr>
      </w:pPr>
      <w:r>
        <w:rPr>
          <w:noProof/>
        </w:rPr>
        <w:t>Détermination de la concentration micellaire critique par conductivité, 25, 56</w:t>
      </w:r>
    </w:p>
    <w:p w:rsidR="00666980" w:rsidRDefault="00666980">
      <w:pPr>
        <w:pStyle w:val="Index1"/>
        <w:tabs>
          <w:tab w:val="right" w:leader="dot" w:pos="9061"/>
        </w:tabs>
        <w:rPr>
          <w:noProof/>
        </w:rPr>
      </w:pPr>
      <w:r>
        <w:rPr>
          <w:noProof/>
        </w:rPr>
        <w:t>Détermination de l'enthalpie de l'autoprotolyse de l'eau, 29</w:t>
      </w:r>
    </w:p>
    <w:p w:rsidR="00666980" w:rsidRDefault="00666980">
      <w:pPr>
        <w:pStyle w:val="Index1"/>
        <w:tabs>
          <w:tab w:val="right" w:leader="dot" w:pos="9061"/>
        </w:tabs>
        <w:rPr>
          <w:noProof/>
        </w:rPr>
      </w:pPr>
      <w:r>
        <w:rPr>
          <w:noProof/>
        </w:rPr>
        <w:t>Détermination du pJi de deux indicateurs colorés, 29</w:t>
      </w:r>
    </w:p>
    <w:p w:rsidR="00666980" w:rsidRDefault="00666980">
      <w:pPr>
        <w:pStyle w:val="Index1"/>
        <w:tabs>
          <w:tab w:val="right" w:leader="dot" w:pos="9061"/>
        </w:tabs>
        <w:rPr>
          <w:noProof/>
        </w:rPr>
      </w:pPr>
      <w:r>
        <w:rPr>
          <w:noProof/>
        </w:rPr>
        <w:t>Déterminations quantitatives d'un nombre de transport, 55</w:t>
      </w:r>
    </w:p>
    <w:p w:rsidR="00666980" w:rsidRDefault="00666980">
      <w:pPr>
        <w:pStyle w:val="Index1"/>
        <w:tabs>
          <w:tab w:val="right" w:leader="dot" w:pos="9061"/>
        </w:tabs>
        <w:rPr>
          <w:noProof/>
        </w:rPr>
      </w:pPr>
      <w:r>
        <w:rPr>
          <w:noProof/>
        </w:rPr>
        <w:t>Diagramme d'Evans fer-zinc, 10</w:t>
      </w:r>
    </w:p>
    <w:p w:rsidR="00666980" w:rsidRDefault="00666980">
      <w:pPr>
        <w:pStyle w:val="Index1"/>
        <w:tabs>
          <w:tab w:val="right" w:leader="dot" w:pos="9061"/>
        </w:tabs>
        <w:rPr>
          <w:noProof/>
        </w:rPr>
      </w:pPr>
      <w:r>
        <w:rPr>
          <w:noProof/>
        </w:rPr>
        <w:t>Diagramme potentiel-pH du fer, 9</w:t>
      </w:r>
    </w:p>
    <w:p w:rsidR="00666980" w:rsidRDefault="00666980">
      <w:pPr>
        <w:pStyle w:val="Index1"/>
        <w:tabs>
          <w:tab w:val="right" w:leader="dot" w:pos="9061"/>
        </w:tabs>
        <w:rPr>
          <w:noProof/>
        </w:rPr>
      </w:pPr>
      <w:r>
        <w:rPr>
          <w:noProof/>
        </w:rPr>
        <w:t>Dosage conductimétrique, 42</w:t>
      </w:r>
    </w:p>
    <w:p w:rsidR="00666980" w:rsidRDefault="00666980">
      <w:pPr>
        <w:pStyle w:val="Index1"/>
        <w:tabs>
          <w:tab w:val="right" w:leader="dot" w:pos="9061"/>
        </w:tabs>
        <w:rPr>
          <w:noProof/>
        </w:rPr>
      </w:pPr>
      <w:r>
        <w:rPr>
          <w:noProof/>
        </w:rPr>
        <w:t>Dosage potentiométrique à courant imposé, 49</w:t>
      </w:r>
    </w:p>
    <w:p w:rsidR="00666980" w:rsidRDefault="00666980">
      <w:pPr>
        <w:pStyle w:val="Index1"/>
        <w:tabs>
          <w:tab w:val="right" w:leader="dot" w:pos="9061"/>
        </w:tabs>
        <w:rPr>
          <w:noProof/>
        </w:rPr>
      </w:pPr>
      <w:r>
        <w:rPr>
          <w:noProof/>
        </w:rPr>
        <w:t>Dureté d'une eau minérale, 5</w:t>
      </w:r>
    </w:p>
    <w:p w:rsidR="00666980" w:rsidRDefault="00666980">
      <w:pPr>
        <w:pStyle w:val="Index1"/>
        <w:tabs>
          <w:tab w:val="right" w:leader="dot" w:pos="9061"/>
        </w:tabs>
        <w:rPr>
          <w:noProof/>
        </w:rPr>
      </w:pPr>
      <w:r>
        <w:rPr>
          <w:noProof/>
        </w:rPr>
        <w:t>Electrogravimétrie, 50</w:t>
      </w:r>
    </w:p>
    <w:p w:rsidR="00666980" w:rsidRDefault="00666980">
      <w:pPr>
        <w:pStyle w:val="Index1"/>
        <w:tabs>
          <w:tab w:val="right" w:leader="dot" w:pos="9061"/>
        </w:tabs>
        <w:rPr>
          <w:noProof/>
        </w:rPr>
      </w:pPr>
      <w:r>
        <w:rPr>
          <w:noProof/>
        </w:rPr>
        <w:t>Enthalpie standard de réaction, 29</w:t>
      </w:r>
    </w:p>
    <w:p w:rsidR="00666980" w:rsidRDefault="00666980">
      <w:pPr>
        <w:pStyle w:val="Index1"/>
        <w:tabs>
          <w:tab w:val="right" w:leader="dot" w:pos="9061"/>
        </w:tabs>
        <w:rPr>
          <w:noProof/>
        </w:rPr>
      </w:pPr>
      <w:r>
        <w:rPr>
          <w:noProof/>
        </w:rPr>
        <w:t>Esterification, 40</w:t>
      </w:r>
    </w:p>
    <w:p w:rsidR="00666980" w:rsidRDefault="00666980">
      <w:pPr>
        <w:pStyle w:val="Index1"/>
        <w:tabs>
          <w:tab w:val="right" w:leader="dot" w:pos="9061"/>
        </w:tabs>
        <w:rPr>
          <w:noProof/>
        </w:rPr>
      </w:pPr>
      <w:r>
        <w:rPr>
          <w:noProof/>
        </w:rPr>
        <w:t>Estérification, 38</w:t>
      </w:r>
    </w:p>
    <w:p w:rsidR="00666980" w:rsidRDefault="00666980">
      <w:pPr>
        <w:pStyle w:val="Index1"/>
        <w:tabs>
          <w:tab w:val="right" w:leader="dot" w:pos="9061"/>
        </w:tabs>
        <w:rPr>
          <w:noProof/>
        </w:rPr>
      </w:pPr>
      <w:r>
        <w:rPr>
          <w:noProof/>
        </w:rPr>
        <w:t>Etude de l'équilibre céto-énolique, 21</w:t>
      </w:r>
    </w:p>
    <w:p w:rsidR="00666980" w:rsidRDefault="00666980">
      <w:pPr>
        <w:pStyle w:val="Index1"/>
        <w:tabs>
          <w:tab w:val="right" w:leader="dot" w:pos="9061"/>
        </w:tabs>
        <w:rPr>
          <w:noProof/>
        </w:rPr>
      </w:pPr>
      <w:r>
        <w:rPr>
          <w:noProof/>
        </w:rPr>
        <w:t>Exterification, 39</w:t>
      </w:r>
    </w:p>
    <w:p w:rsidR="00666980" w:rsidRDefault="00666980">
      <w:pPr>
        <w:pStyle w:val="Index1"/>
        <w:tabs>
          <w:tab w:val="right" w:leader="dot" w:pos="9061"/>
        </w:tabs>
        <w:rPr>
          <w:noProof/>
        </w:rPr>
      </w:pPr>
      <w:r>
        <w:rPr>
          <w:noProof/>
        </w:rPr>
        <w:t>Extraction de l'acide propanoïque, 23</w:t>
      </w:r>
    </w:p>
    <w:p w:rsidR="00666980" w:rsidRDefault="00666980">
      <w:pPr>
        <w:pStyle w:val="Index1"/>
        <w:tabs>
          <w:tab w:val="right" w:leader="dot" w:pos="9061"/>
        </w:tabs>
        <w:rPr>
          <w:noProof/>
        </w:rPr>
      </w:pPr>
      <w:r>
        <w:rPr>
          <w:noProof/>
        </w:rPr>
        <w:t>Hydrolyse du chlorure de tertiobutyle, 32</w:t>
      </w:r>
    </w:p>
    <w:p w:rsidR="00666980" w:rsidRDefault="00666980">
      <w:pPr>
        <w:pStyle w:val="Index1"/>
        <w:tabs>
          <w:tab w:val="right" w:leader="dot" w:pos="9061"/>
        </w:tabs>
        <w:rPr>
          <w:noProof/>
        </w:rPr>
      </w:pPr>
      <w:r>
        <w:rPr>
          <w:noProof/>
        </w:rPr>
        <w:t>Influence de la température sur la fem d'une pile, 29</w:t>
      </w:r>
    </w:p>
    <w:p w:rsidR="00666980" w:rsidRDefault="00666980">
      <w:pPr>
        <w:pStyle w:val="Index1"/>
        <w:tabs>
          <w:tab w:val="right" w:leader="dot" w:pos="9061"/>
        </w:tabs>
        <w:rPr>
          <w:noProof/>
        </w:rPr>
      </w:pPr>
      <w:r>
        <w:rPr>
          <w:noProof/>
        </w:rPr>
        <w:t>Nitration du résorcinol, 59, 74</w:t>
      </w:r>
    </w:p>
    <w:p w:rsidR="00666980" w:rsidRDefault="00666980">
      <w:pPr>
        <w:pStyle w:val="Index1"/>
        <w:tabs>
          <w:tab w:val="right" w:leader="dot" w:pos="9061"/>
        </w:tabs>
        <w:rPr>
          <w:noProof/>
        </w:rPr>
      </w:pPr>
      <w:r>
        <w:rPr>
          <w:noProof/>
        </w:rPr>
        <w:t>Oxydation du Magnésium, 4</w:t>
      </w:r>
    </w:p>
    <w:p w:rsidR="00666980" w:rsidRDefault="00666980">
      <w:pPr>
        <w:pStyle w:val="Index1"/>
        <w:tabs>
          <w:tab w:val="right" w:leader="dot" w:pos="9061"/>
        </w:tabs>
        <w:rPr>
          <w:noProof/>
        </w:rPr>
      </w:pPr>
      <w:r>
        <w:rPr>
          <w:noProof/>
        </w:rPr>
        <w:t>Potentiel de Flade, 10, 49</w:t>
      </w:r>
    </w:p>
    <w:p w:rsidR="00666980" w:rsidRDefault="00666980">
      <w:pPr>
        <w:pStyle w:val="Index1"/>
        <w:tabs>
          <w:tab w:val="right" w:leader="dot" w:pos="9061"/>
        </w:tabs>
        <w:rPr>
          <w:noProof/>
        </w:rPr>
      </w:pPr>
      <w:r>
        <w:rPr>
          <w:noProof/>
        </w:rPr>
        <w:t>Préparation de la méthyl-4-acétophénone, 69</w:t>
      </w:r>
    </w:p>
    <w:p w:rsidR="00666980" w:rsidRDefault="00666980">
      <w:pPr>
        <w:pStyle w:val="Index1"/>
        <w:tabs>
          <w:tab w:val="right" w:leader="dot" w:pos="9061"/>
        </w:tabs>
        <w:rPr>
          <w:noProof/>
        </w:rPr>
      </w:pPr>
      <w:r>
        <w:rPr>
          <w:noProof/>
        </w:rPr>
        <w:t>Préparation des peroxodisulfates, 50</w:t>
      </w:r>
    </w:p>
    <w:p w:rsidR="00666980" w:rsidRDefault="00666980">
      <w:pPr>
        <w:pStyle w:val="Index1"/>
        <w:tabs>
          <w:tab w:val="right" w:leader="dot" w:pos="9061"/>
        </w:tabs>
        <w:rPr>
          <w:noProof/>
        </w:rPr>
      </w:pPr>
      <w:r>
        <w:rPr>
          <w:noProof/>
        </w:rPr>
        <w:t>Préparation du méthyl-2hexanol-2, 61</w:t>
      </w:r>
    </w:p>
    <w:p w:rsidR="00666980" w:rsidRDefault="00666980">
      <w:pPr>
        <w:pStyle w:val="Index1"/>
        <w:tabs>
          <w:tab w:val="right" w:leader="dot" w:pos="9061"/>
        </w:tabs>
        <w:rPr>
          <w:noProof/>
        </w:rPr>
      </w:pPr>
      <w:r>
        <w:rPr>
          <w:noProof/>
        </w:rPr>
        <w:t>Préparation du méthyl-2-hexanol-2, 6</w:t>
      </w:r>
    </w:p>
    <w:p w:rsidR="00666980" w:rsidRDefault="00666980">
      <w:pPr>
        <w:pStyle w:val="Index1"/>
        <w:tabs>
          <w:tab w:val="right" w:leader="dot" w:pos="9061"/>
        </w:tabs>
        <w:rPr>
          <w:noProof/>
        </w:rPr>
      </w:pPr>
      <w:r>
        <w:rPr>
          <w:noProof/>
        </w:rPr>
        <w:t>Produit de solubilité, 29</w:t>
      </w:r>
    </w:p>
    <w:p w:rsidR="00666980" w:rsidRDefault="00666980">
      <w:pPr>
        <w:pStyle w:val="Index1"/>
        <w:tabs>
          <w:tab w:val="right" w:leader="dot" w:pos="9061"/>
        </w:tabs>
        <w:rPr>
          <w:noProof/>
        </w:rPr>
      </w:pPr>
      <w:r>
        <w:rPr>
          <w:noProof/>
        </w:rPr>
        <w:t>Protection cathodique par anode sacrificielle, 5</w:t>
      </w:r>
    </w:p>
    <w:p w:rsidR="00666980" w:rsidRDefault="00666980">
      <w:pPr>
        <w:pStyle w:val="Index1"/>
        <w:tabs>
          <w:tab w:val="right" w:leader="dot" w:pos="9061"/>
        </w:tabs>
        <w:rPr>
          <w:noProof/>
        </w:rPr>
      </w:pPr>
      <w:r>
        <w:rPr>
          <w:noProof/>
        </w:rPr>
        <w:t>Réaction de Wittig-Horner, 64</w:t>
      </w:r>
    </w:p>
    <w:p w:rsidR="00666980" w:rsidRDefault="00666980">
      <w:pPr>
        <w:pStyle w:val="Index1"/>
        <w:tabs>
          <w:tab w:val="right" w:leader="dot" w:pos="9061"/>
        </w:tabs>
        <w:rPr>
          <w:noProof/>
        </w:rPr>
      </w:pPr>
      <w:r>
        <w:rPr>
          <w:noProof/>
        </w:rPr>
        <w:t>Réactions sélectives du méta-nitroacétophenone, 74</w:t>
      </w:r>
    </w:p>
    <w:p w:rsidR="00666980" w:rsidRDefault="00666980">
      <w:pPr>
        <w:pStyle w:val="Index1"/>
        <w:tabs>
          <w:tab w:val="right" w:leader="dot" w:pos="9061"/>
        </w:tabs>
        <w:rPr>
          <w:noProof/>
        </w:rPr>
      </w:pPr>
      <w:r>
        <w:rPr>
          <w:noProof/>
        </w:rPr>
        <w:t>Réduction de la métanitroacétophénone, 66</w:t>
      </w:r>
    </w:p>
    <w:p w:rsidR="00666980" w:rsidRDefault="00666980">
      <w:pPr>
        <w:pStyle w:val="Index1"/>
        <w:tabs>
          <w:tab w:val="right" w:leader="dot" w:pos="9061"/>
        </w:tabs>
        <w:rPr>
          <w:noProof/>
        </w:rPr>
      </w:pPr>
      <w:r>
        <w:rPr>
          <w:noProof/>
        </w:rPr>
        <w:t>Réduction du métanitroacétophénone, 69</w:t>
      </w:r>
    </w:p>
    <w:p w:rsidR="00666980" w:rsidRDefault="00666980">
      <w:pPr>
        <w:pStyle w:val="Index1"/>
        <w:tabs>
          <w:tab w:val="right" w:leader="dot" w:pos="9061"/>
        </w:tabs>
        <w:rPr>
          <w:noProof/>
        </w:rPr>
      </w:pPr>
      <w:r>
        <w:rPr>
          <w:noProof/>
        </w:rPr>
        <w:t>Solvolyse du chlorure de tertiobutyle, 20, 56</w:t>
      </w:r>
    </w:p>
    <w:p w:rsidR="00666980" w:rsidRDefault="00666980">
      <w:pPr>
        <w:pStyle w:val="Index1"/>
        <w:tabs>
          <w:tab w:val="right" w:leader="dot" w:pos="9061"/>
        </w:tabs>
        <w:rPr>
          <w:noProof/>
        </w:rPr>
      </w:pPr>
      <w:r>
        <w:rPr>
          <w:noProof/>
        </w:rPr>
        <w:t>Stœchiométrie du complexe ophen-fer, 11</w:t>
      </w:r>
    </w:p>
    <w:p w:rsidR="00666980" w:rsidRDefault="00666980">
      <w:pPr>
        <w:pStyle w:val="Index1"/>
        <w:tabs>
          <w:tab w:val="right" w:leader="dot" w:pos="9061"/>
        </w:tabs>
        <w:rPr>
          <w:noProof/>
        </w:rPr>
      </w:pPr>
      <w:r>
        <w:rPr>
          <w:noProof/>
        </w:rPr>
        <w:lastRenderedPageBreak/>
        <w:t>Suivi pH-métrique, 42</w:t>
      </w:r>
    </w:p>
    <w:p w:rsidR="00666980" w:rsidRDefault="00666980">
      <w:pPr>
        <w:pStyle w:val="Index1"/>
        <w:tabs>
          <w:tab w:val="right" w:leader="dot" w:pos="9061"/>
        </w:tabs>
        <w:rPr>
          <w:noProof/>
        </w:rPr>
      </w:pPr>
      <w:r>
        <w:rPr>
          <w:noProof/>
        </w:rPr>
        <w:t>Synthèse de l'oxalate ferreux, 12</w:t>
      </w:r>
    </w:p>
    <w:p w:rsidR="00666980" w:rsidRDefault="00666980">
      <w:pPr>
        <w:pStyle w:val="Index1"/>
        <w:tabs>
          <w:tab w:val="right" w:leader="dot" w:pos="9061"/>
        </w:tabs>
        <w:rPr>
          <w:noProof/>
        </w:rPr>
      </w:pPr>
      <w:r>
        <w:rPr>
          <w:noProof/>
        </w:rPr>
        <w:t>Synthèse de l'oxalate ferreux puis oxydation, 66</w:t>
      </w:r>
    </w:p>
    <w:p w:rsidR="00666980" w:rsidRDefault="00666980">
      <w:pPr>
        <w:pStyle w:val="Index1"/>
        <w:tabs>
          <w:tab w:val="right" w:leader="dot" w:pos="9061"/>
        </w:tabs>
        <w:rPr>
          <w:noProof/>
        </w:rPr>
      </w:pPr>
      <w:r>
        <w:rPr>
          <w:noProof/>
        </w:rPr>
        <w:t>Synthèse du cinnamate de méthyle, 45</w:t>
      </w:r>
    </w:p>
    <w:p w:rsidR="00666980" w:rsidRDefault="00666980">
      <w:pPr>
        <w:pStyle w:val="Index1"/>
        <w:tabs>
          <w:tab w:val="right" w:leader="dot" w:pos="9061"/>
        </w:tabs>
        <w:rPr>
          <w:noProof/>
        </w:rPr>
      </w:pPr>
      <w:r>
        <w:rPr>
          <w:noProof/>
        </w:rPr>
        <w:t>Synthèse et étude des spectres électroniques de complexes oxalato-métal III, 12, 17</w:t>
      </w:r>
    </w:p>
    <w:p w:rsidR="00666980" w:rsidRDefault="00666980">
      <w:pPr>
        <w:pStyle w:val="Index1"/>
        <w:tabs>
          <w:tab w:val="right" w:leader="dot" w:pos="9061"/>
        </w:tabs>
        <w:rPr>
          <w:noProof/>
        </w:rPr>
      </w:pPr>
      <w:r>
        <w:rPr>
          <w:noProof/>
        </w:rPr>
        <w:t>Synthesis of epoxidated chalcone derivatives, 58</w:t>
      </w:r>
    </w:p>
    <w:p w:rsidR="00666980" w:rsidRDefault="00666980">
      <w:pPr>
        <w:pStyle w:val="Index1"/>
        <w:tabs>
          <w:tab w:val="right" w:leader="dot" w:pos="9061"/>
        </w:tabs>
        <w:rPr>
          <w:noProof/>
        </w:rPr>
      </w:pPr>
      <w:r>
        <w:rPr>
          <w:noProof/>
        </w:rPr>
        <w:t>The selective reduction of meta nitroacetophenone, 58</w:t>
      </w:r>
    </w:p>
    <w:p w:rsidR="00666980" w:rsidRDefault="00666980">
      <w:pPr>
        <w:pStyle w:val="Index1"/>
        <w:tabs>
          <w:tab w:val="right" w:leader="dot" w:pos="9061"/>
        </w:tabs>
        <w:rPr>
          <w:noProof/>
        </w:rPr>
      </w:pPr>
      <w:r>
        <w:rPr>
          <w:noProof/>
        </w:rPr>
        <w:t>Wittig-Horner, 70</w:t>
      </w:r>
    </w:p>
    <w:p w:rsidR="00666980" w:rsidRDefault="00666980">
      <w:pPr>
        <w:pStyle w:val="Index1"/>
        <w:tabs>
          <w:tab w:val="right" w:leader="dot" w:pos="9061"/>
        </w:tabs>
        <w:rPr>
          <w:noProof/>
        </w:rPr>
      </w:pPr>
      <w:r>
        <w:rPr>
          <w:noProof/>
        </w:rPr>
        <w:t>Ylure de phosphonium, 70</w:t>
      </w:r>
    </w:p>
    <w:p w:rsidR="00666980" w:rsidRDefault="00666980" w:rsidP="00B04110">
      <w:pPr>
        <w:pStyle w:val="Titre1"/>
        <w:rPr>
          <w:rFonts w:asciiTheme="minorHAnsi" w:eastAsiaTheme="minorHAnsi" w:hAnsiTheme="minorHAnsi" w:cstheme="minorBidi"/>
          <w:noProof/>
          <w:color w:val="auto"/>
          <w:sz w:val="22"/>
          <w:szCs w:val="22"/>
        </w:rPr>
        <w:sectPr w:rsidR="00666980" w:rsidSect="00666980">
          <w:type w:val="continuous"/>
          <w:pgSz w:w="11907" w:h="16839" w:code="9"/>
          <w:pgMar w:top="1418" w:right="1418" w:bottom="1418" w:left="1418" w:header="709" w:footer="709" w:gutter="0"/>
          <w:cols w:space="720"/>
          <w:docGrid w:linePitch="360"/>
        </w:sectPr>
      </w:pPr>
    </w:p>
    <w:p w:rsidR="00793CFA" w:rsidRDefault="003F5D3D" w:rsidP="00B04110">
      <w:pPr>
        <w:pStyle w:val="Titre1"/>
      </w:pPr>
      <w:r>
        <w:lastRenderedPageBreak/>
        <w:fldChar w:fldCharType="end"/>
      </w:r>
      <w:bookmarkStart w:id="136" w:name="_Toc11778208"/>
      <w:r w:rsidR="00B04110">
        <w:t>Liste en sommaire</w:t>
      </w:r>
      <w:bookmarkEnd w:id="136"/>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r w:rsidRPr="003F5D3D">
        <w:fldChar w:fldCharType="begin"/>
      </w:r>
      <w:r w:rsidR="00B04110" w:rsidRPr="00666980">
        <w:instrText xml:space="preserve"> TOC \h \z \t "manips;1" </w:instrText>
      </w:r>
      <w:r w:rsidRPr="003F5D3D">
        <w:fldChar w:fldCharType="separate"/>
      </w:r>
      <w:hyperlink w:anchor="_Toc11778107" w:history="1">
        <w:r w:rsidR="00666980" w:rsidRPr="00666980">
          <w:rPr>
            <w:rStyle w:val="Lienhypertexte"/>
            <w:noProof/>
          </w:rPr>
          <w:t>Oxydation du Magnésium L'oxydoréduction SARRAZIN-VERDAGUER p77</w:t>
        </w:r>
        <w:r w:rsidR="00666980" w:rsidRPr="00666980">
          <w:rPr>
            <w:noProof/>
            <w:webHidden/>
          </w:rPr>
          <w:tab/>
        </w:r>
        <w:r w:rsidRPr="00666980">
          <w:rPr>
            <w:noProof/>
            <w:webHidden/>
          </w:rPr>
          <w:fldChar w:fldCharType="begin"/>
        </w:r>
        <w:r w:rsidR="00666980" w:rsidRPr="00666980">
          <w:rPr>
            <w:noProof/>
            <w:webHidden/>
          </w:rPr>
          <w:instrText xml:space="preserve"> PAGEREF _Toc11778107 \h </w:instrText>
        </w:r>
        <w:r w:rsidRPr="00666980">
          <w:rPr>
            <w:noProof/>
            <w:webHidden/>
          </w:rPr>
        </w:r>
        <w:r w:rsidRPr="00666980">
          <w:rPr>
            <w:noProof/>
            <w:webHidden/>
          </w:rPr>
          <w:fldChar w:fldCharType="separate"/>
        </w:r>
        <w:r w:rsidR="008133B9">
          <w:rPr>
            <w:noProof/>
            <w:webHidden/>
          </w:rPr>
          <w:t>4</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08" w:history="1">
        <w:r w:rsidR="00666980" w:rsidRPr="00666980">
          <w:rPr>
            <w:rStyle w:val="Lienhypertexte"/>
            <w:noProof/>
          </w:rPr>
          <w:t>Protection cathodique par anode sacrificielle L'oxydoréduction SARRAZIN-VERDAGUER p296</w:t>
        </w:r>
        <w:r w:rsidR="00666980" w:rsidRPr="00666980">
          <w:rPr>
            <w:noProof/>
            <w:webHidden/>
          </w:rPr>
          <w:tab/>
        </w:r>
        <w:r w:rsidRPr="00666980">
          <w:rPr>
            <w:noProof/>
            <w:webHidden/>
          </w:rPr>
          <w:fldChar w:fldCharType="begin"/>
        </w:r>
        <w:r w:rsidR="00666980" w:rsidRPr="00666980">
          <w:rPr>
            <w:noProof/>
            <w:webHidden/>
          </w:rPr>
          <w:instrText xml:space="preserve"> PAGEREF _Toc11778108 \h </w:instrText>
        </w:r>
        <w:r w:rsidRPr="00666980">
          <w:rPr>
            <w:noProof/>
            <w:webHidden/>
          </w:rPr>
        </w:r>
        <w:r w:rsidRPr="00666980">
          <w:rPr>
            <w:noProof/>
            <w:webHidden/>
          </w:rPr>
          <w:fldChar w:fldCharType="separate"/>
        </w:r>
        <w:r w:rsidR="008133B9">
          <w:rPr>
            <w:noProof/>
            <w:webHidden/>
          </w:rPr>
          <w:t>5</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09" w:history="1">
        <w:r w:rsidR="00666980" w:rsidRPr="00666980">
          <w:rPr>
            <w:rStyle w:val="Lienhypertexte"/>
            <w:noProof/>
          </w:rPr>
          <w:t>Dureté d'une eau minérale Des expériences de la famille Acide-Base CACHAU p253</w:t>
        </w:r>
        <w:r w:rsidR="00666980" w:rsidRPr="00666980">
          <w:rPr>
            <w:noProof/>
            <w:webHidden/>
          </w:rPr>
          <w:tab/>
        </w:r>
        <w:r w:rsidRPr="00666980">
          <w:rPr>
            <w:noProof/>
            <w:webHidden/>
          </w:rPr>
          <w:fldChar w:fldCharType="begin"/>
        </w:r>
        <w:r w:rsidR="00666980" w:rsidRPr="00666980">
          <w:rPr>
            <w:noProof/>
            <w:webHidden/>
          </w:rPr>
          <w:instrText xml:space="preserve"> PAGEREF _Toc11778109 \h </w:instrText>
        </w:r>
        <w:r w:rsidRPr="00666980">
          <w:rPr>
            <w:noProof/>
            <w:webHidden/>
          </w:rPr>
        </w:r>
        <w:r w:rsidRPr="00666980">
          <w:rPr>
            <w:noProof/>
            <w:webHidden/>
          </w:rPr>
          <w:fldChar w:fldCharType="separate"/>
        </w:r>
        <w:r w:rsidR="008133B9">
          <w:rPr>
            <w:noProof/>
            <w:webHidden/>
          </w:rPr>
          <w:t>5</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10" w:history="1">
        <w:r w:rsidR="00666980" w:rsidRPr="00666980">
          <w:rPr>
            <w:rStyle w:val="Lienhypertexte"/>
            <w:noProof/>
          </w:rPr>
          <w:t>Préparation du méthyl-2 hexanol-2 Chimie organique expérimentale CHAVANNE p707</w:t>
        </w:r>
        <w:r w:rsidR="00666980" w:rsidRPr="00666980">
          <w:rPr>
            <w:noProof/>
            <w:webHidden/>
          </w:rPr>
          <w:tab/>
        </w:r>
        <w:r w:rsidRPr="00666980">
          <w:rPr>
            <w:noProof/>
            <w:webHidden/>
          </w:rPr>
          <w:fldChar w:fldCharType="begin"/>
        </w:r>
        <w:r w:rsidR="00666980" w:rsidRPr="00666980">
          <w:rPr>
            <w:noProof/>
            <w:webHidden/>
          </w:rPr>
          <w:instrText xml:space="preserve"> PAGEREF _Toc11778110 \h </w:instrText>
        </w:r>
        <w:r w:rsidRPr="00666980">
          <w:rPr>
            <w:noProof/>
            <w:webHidden/>
          </w:rPr>
        </w:r>
        <w:r w:rsidRPr="00666980">
          <w:rPr>
            <w:noProof/>
            <w:webHidden/>
          </w:rPr>
          <w:fldChar w:fldCharType="separate"/>
        </w:r>
        <w:r w:rsidR="008133B9">
          <w:rPr>
            <w:noProof/>
            <w:webHidden/>
          </w:rPr>
          <w:t>6</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11" w:history="1">
        <w:r w:rsidR="00666980" w:rsidRPr="00666980">
          <w:rPr>
            <w:rStyle w:val="Lienhypertexte"/>
            <w:noProof/>
          </w:rPr>
          <w:t>Préparation de la méthyl-4-acétophénone Chimie organique expérimentale CHAVANNE (p525)</w:t>
        </w:r>
        <w:r w:rsidR="00666980" w:rsidRPr="00666980">
          <w:rPr>
            <w:noProof/>
            <w:webHidden/>
          </w:rPr>
          <w:tab/>
        </w:r>
        <w:r w:rsidRPr="00666980">
          <w:rPr>
            <w:noProof/>
            <w:webHidden/>
          </w:rPr>
          <w:fldChar w:fldCharType="begin"/>
        </w:r>
        <w:r w:rsidR="00666980" w:rsidRPr="00666980">
          <w:rPr>
            <w:noProof/>
            <w:webHidden/>
          </w:rPr>
          <w:instrText xml:space="preserve"> PAGEREF _Toc11778111 \h </w:instrText>
        </w:r>
        <w:r w:rsidRPr="00666980">
          <w:rPr>
            <w:noProof/>
            <w:webHidden/>
          </w:rPr>
        </w:r>
        <w:r w:rsidRPr="00666980">
          <w:rPr>
            <w:noProof/>
            <w:webHidden/>
          </w:rPr>
          <w:fldChar w:fldCharType="separate"/>
        </w:r>
        <w:r w:rsidR="008133B9">
          <w:rPr>
            <w:noProof/>
            <w:webHidden/>
          </w:rPr>
          <w:t>8</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12" w:history="1">
        <w:r w:rsidR="00666980" w:rsidRPr="00666980">
          <w:rPr>
            <w:rStyle w:val="Lienhypertexte"/>
            <w:noProof/>
          </w:rPr>
          <w:t>Diagramme potentiel-pH du fer SARRAZIN-VERDAGUER page 119</w:t>
        </w:r>
        <w:r w:rsidR="00666980" w:rsidRPr="00666980">
          <w:rPr>
            <w:noProof/>
            <w:webHidden/>
          </w:rPr>
          <w:tab/>
        </w:r>
        <w:r w:rsidRPr="00666980">
          <w:rPr>
            <w:noProof/>
            <w:webHidden/>
          </w:rPr>
          <w:fldChar w:fldCharType="begin"/>
        </w:r>
        <w:r w:rsidR="00666980" w:rsidRPr="00666980">
          <w:rPr>
            <w:noProof/>
            <w:webHidden/>
          </w:rPr>
          <w:instrText xml:space="preserve"> PAGEREF _Toc11778112 \h </w:instrText>
        </w:r>
        <w:r w:rsidRPr="00666980">
          <w:rPr>
            <w:noProof/>
            <w:webHidden/>
          </w:rPr>
        </w:r>
        <w:r w:rsidRPr="00666980">
          <w:rPr>
            <w:noProof/>
            <w:webHidden/>
          </w:rPr>
          <w:fldChar w:fldCharType="separate"/>
        </w:r>
        <w:r w:rsidR="008133B9">
          <w:rPr>
            <w:noProof/>
            <w:webHidden/>
          </w:rPr>
          <w:t>9</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13" w:history="1">
        <w:r w:rsidR="00666980" w:rsidRPr="00666980">
          <w:rPr>
            <w:rStyle w:val="Lienhypertexte"/>
            <w:noProof/>
          </w:rPr>
          <w:t>Diagramme d’Evans Fer-Zinc SARRAZIN-VERDAGUER page 293</w:t>
        </w:r>
        <w:r w:rsidR="00666980" w:rsidRPr="00666980">
          <w:rPr>
            <w:noProof/>
            <w:webHidden/>
          </w:rPr>
          <w:tab/>
        </w:r>
        <w:r w:rsidRPr="00666980">
          <w:rPr>
            <w:noProof/>
            <w:webHidden/>
          </w:rPr>
          <w:fldChar w:fldCharType="begin"/>
        </w:r>
        <w:r w:rsidR="00666980" w:rsidRPr="00666980">
          <w:rPr>
            <w:noProof/>
            <w:webHidden/>
          </w:rPr>
          <w:instrText xml:space="preserve"> PAGEREF _Toc11778113 \h </w:instrText>
        </w:r>
        <w:r w:rsidRPr="00666980">
          <w:rPr>
            <w:noProof/>
            <w:webHidden/>
          </w:rPr>
        </w:r>
        <w:r w:rsidRPr="00666980">
          <w:rPr>
            <w:noProof/>
            <w:webHidden/>
          </w:rPr>
          <w:fldChar w:fldCharType="separate"/>
        </w:r>
        <w:r w:rsidR="008133B9">
          <w:rPr>
            <w:noProof/>
            <w:webHidden/>
          </w:rPr>
          <w:t>10</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14" w:history="1">
        <w:r w:rsidR="00666980" w:rsidRPr="00666980">
          <w:rPr>
            <w:rStyle w:val="Lienhypertexte"/>
            <w:noProof/>
          </w:rPr>
          <w:t>Potentiel de Flade SARRAZIN-VERDAGUER page 237 (mode op fourni en documents)</w:t>
        </w:r>
        <w:r w:rsidR="00666980" w:rsidRPr="00666980">
          <w:rPr>
            <w:noProof/>
            <w:webHidden/>
          </w:rPr>
          <w:tab/>
        </w:r>
        <w:r w:rsidRPr="00666980">
          <w:rPr>
            <w:noProof/>
            <w:webHidden/>
          </w:rPr>
          <w:fldChar w:fldCharType="begin"/>
        </w:r>
        <w:r w:rsidR="00666980" w:rsidRPr="00666980">
          <w:rPr>
            <w:noProof/>
            <w:webHidden/>
          </w:rPr>
          <w:instrText xml:space="preserve"> PAGEREF _Toc11778114 \h </w:instrText>
        </w:r>
        <w:r w:rsidRPr="00666980">
          <w:rPr>
            <w:noProof/>
            <w:webHidden/>
          </w:rPr>
        </w:r>
        <w:r w:rsidRPr="00666980">
          <w:rPr>
            <w:noProof/>
            <w:webHidden/>
          </w:rPr>
          <w:fldChar w:fldCharType="separate"/>
        </w:r>
        <w:r w:rsidR="008133B9">
          <w:rPr>
            <w:noProof/>
            <w:webHidden/>
          </w:rPr>
          <w:t>10</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15" w:history="1">
        <w:r w:rsidR="00666980" w:rsidRPr="00666980">
          <w:rPr>
            <w:rStyle w:val="Lienhypertexte"/>
            <w:noProof/>
          </w:rPr>
          <w:t>Stœchiométrie du complexe ophen-fer SARRAZIN-VERDAGUER page 87</w:t>
        </w:r>
        <w:r w:rsidR="00666980" w:rsidRPr="00666980">
          <w:rPr>
            <w:noProof/>
            <w:webHidden/>
          </w:rPr>
          <w:tab/>
        </w:r>
        <w:r w:rsidRPr="00666980">
          <w:rPr>
            <w:noProof/>
            <w:webHidden/>
          </w:rPr>
          <w:fldChar w:fldCharType="begin"/>
        </w:r>
        <w:r w:rsidR="00666980" w:rsidRPr="00666980">
          <w:rPr>
            <w:noProof/>
            <w:webHidden/>
          </w:rPr>
          <w:instrText xml:space="preserve"> PAGEREF _Toc11778115 \h </w:instrText>
        </w:r>
        <w:r w:rsidRPr="00666980">
          <w:rPr>
            <w:noProof/>
            <w:webHidden/>
          </w:rPr>
        </w:r>
        <w:r w:rsidRPr="00666980">
          <w:rPr>
            <w:noProof/>
            <w:webHidden/>
          </w:rPr>
          <w:fldChar w:fldCharType="separate"/>
        </w:r>
        <w:r w:rsidR="008133B9">
          <w:rPr>
            <w:noProof/>
            <w:webHidden/>
          </w:rPr>
          <w:t>11</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16" w:history="1">
        <w:r w:rsidR="00666980" w:rsidRPr="00666980">
          <w:rPr>
            <w:rStyle w:val="Lienhypertexte"/>
            <w:noProof/>
          </w:rPr>
          <w:t>Synthèse et étude des spectres électroniques de complexes oxalato-métal III, chimie physique expérimentale FOSSET p201</w:t>
        </w:r>
        <w:r w:rsidR="00666980" w:rsidRPr="00666980">
          <w:rPr>
            <w:noProof/>
            <w:webHidden/>
          </w:rPr>
          <w:tab/>
        </w:r>
        <w:r w:rsidRPr="00666980">
          <w:rPr>
            <w:noProof/>
            <w:webHidden/>
          </w:rPr>
          <w:fldChar w:fldCharType="begin"/>
        </w:r>
        <w:r w:rsidR="00666980" w:rsidRPr="00666980">
          <w:rPr>
            <w:noProof/>
            <w:webHidden/>
          </w:rPr>
          <w:instrText xml:space="preserve"> PAGEREF _Toc11778116 \h </w:instrText>
        </w:r>
        <w:r w:rsidRPr="00666980">
          <w:rPr>
            <w:noProof/>
            <w:webHidden/>
          </w:rPr>
        </w:r>
        <w:r w:rsidRPr="00666980">
          <w:rPr>
            <w:noProof/>
            <w:webHidden/>
          </w:rPr>
          <w:fldChar w:fldCharType="separate"/>
        </w:r>
        <w:r w:rsidR="008133B9">
          <w:rPr>
            <w:noProof/>
            <w:webHidden/>
          </w:rPr>
          <w:t>12</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17" w:history="1">
        <w:r w:rsidR="00666980" w:rsidRPr="00666980">
          <w:rPr>
            <w:rStyle w:val="Lienhypertexte"/>
            <w:noProof/>
          </w:rPr>
          <w:t>Synthèse de l’oxalate ferreux (mode op fourni en document)</w:t>
        </w:r>
        <w:r w:rsidR="00666980" w:rsidRPr="00666980">
          <w:rPr>
            <w:noProof/>
            <w:webHidden/>
          </w:rPr>
          <w:tab/>
        </w:r>
        <w:r w:rsidRPr="00666980">
          <w:rPr>
            <w:noProof/>
            <w:webHidden/>
          </w:rPr>
          <w:fldChar w:fldCharType="begin"/>
        </w:r>
        <w:r w:rsidR="00666980" w:rsidRPr="00666980">
          <w:rPr>
            <w:noProof/>
            <w:webHidden/>
          </w:rPr>
          <w:instrText xml:space="preserve"> PAGEREF _Toc11778117 \h </w:instrText>
        </w:r>
        <w:r w:rsidRPr="00666980">
          <w:rPr>
            <w:noProof/>
            <w:webHidden/>
          </w:rPr>
        </w:r>
        <w:r w:rsidRPr="00666980">
          <w:rPr>
            <w:noProof/>
            <w:webHidden/>
          </w:rPr>
          <w:fldChar w:fldCharType="separate"/>
        </w:r>
        <w:r w:rsidR="008133B9">
          <w:rPr>
            <w:noProof/>
            <w:webHidden/>
          </w:rPr>
          <w:t>12</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18" w:history="1">
        <w:r w:rsidR="00666980" w:rsidRPr="00666980">
          <w:rPr>
            <w:rStyle w:val="Lienhypertexte"/>
            <w:noProof/>
          </w:rPr>
          <w:t>Préparation de la méthyl-4-acétophénone Chimie organique expérimentale CHAVANNE (p525)</w:t>
        </w:r>
        <w:r w:rsidR="00666980" w:rsidRPr="00666980">
          <w:rPr>
            <w:noProof/>
            <w:webHidden/>
          </w:rPr>
          <w:tab/>
        </w:r>
        <w:r w:rsidRPr="00666980">
          <w:rPr>
            <w:noProof/>
            <w:webHidden/>
          </w:rPr>
          <w:fldChar w:fldCharType="begin"/>
        </w:r>
        <w:r w:rsidR="00666980" w:rsidRPr="00666980">
          <w:rPr>
            <w:noProof/>
            <w:webHidden/>
          </w:rPr>
          <w:instrText xml:space="preserve"> PAGEREF _Toc11778118 \h </w:instrText>
        </w:r>
        <w:r w:rsidRPr="00666980">
          <w:rPr>
            <w:noProof/>
            <w:webHidden/>
          </w:rPr>
        </w:r>
        <w:r w:rsidRPr="00666980">
          <w:rPr>
            <w:noProof/>
            <w:webHidden/>
          </w:rPr>
          <w:fldChar w:fldCharType="separate"/>
        </w:r>
        <w:r w:rsidR="008133B9">
          <w:rPr>
            <w:noProof/>
            <w:webHidden/>
          </w:rPr>
          <w:t>16</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19" w:history="1">
        <w:r w:rsidR="00666980" w:rsidRPr="00666980">
          <w:rPr>
            <w:rStyle w:val="Lienhypertexte"/>
            <w:noProof/>
            <w:lang w:val="en-US"/>
          </w:rPr>
          <w:t>Acétanilide Vogel's textbook of practical organic chemistry (p577)</w:t>
        </w:r>
        <w:r w:rsidR="00666980" w:rsidRPr="00666980">
          <w:rPr>
            <w:noProof/>
            <w:webHidden/>
          </w:rPr>
          <w:tab/>
        </w:r>
        <w:r w:rsidRPr="00666980">
          <w:rPr>
            <w:noProof/>
            <w:webHidden/>
          </w:rPr>
          <w:fldChar w:fldCharType="begin"/>
        </w:r>
        <w:r w:rsidR="00666980" w:rsidRPr="00666980">
          <w:rPr>
            <w:noProof/>
            <w:webHidden/>
          </w:rPr>
          <w:instrText xml:space="preserve"> PAGEREF _Toc11778119 \h </w:instrText>
        </w:r>
        <w:r w:rsidRPr="00666980">
          <w:rPr>
            <w:noProof/>
            <w:webHidden/>
          </w:rPr>
        </w:r>
        <w:r w:rsidRPr="00666980">
          <w:rPr>
            <w:noProof/>
            <w:webHidden/>
          </w:rPr>
          <w:fldChar w:fldCharType="separate"/>
        </w:r>
        <w:r w:rsidR="008133B9">
          <w:rPr>
            <w:noProof/>
            <w:webHidden/>
          </w:rPr>
          <w:t>16</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20" w:history="1">
        <w:r w:rsidR="00666980" w:rsidRPr="00666980">
          <w:rPr>
            <w:rStyle w:val="Lienhypertexte"/>
            <w:noProof/>
          </w:rPr>
          <w:t>Synthèse et étude des spectres électroniques de complexes oxalato-métal III, chimie physique expérimentale FOSSET p201</w:t>
        </w:r>
        <w:r w:rsidR="00666980" w:rsidRPr="00666980">
          <w:rPr>
            <w:noProof/>
            <w:webHidden/>
          </w:rPr>
          <w:tab/>
        </w:r>
        <w:r w:rsidRPr="00666980">
          <w:rPr>
            <w:noProof/>
            <w:webHidden/>
          </w:rPr>
          <w:fldChar w:fldCharType="begin"/>
        </w:r>
        <w:r w:rsidR="00666980" w:rsidRPr="00666980">
          <w:rPr>
            <w:noProof/>
            <w:webHidden/>
          </w:rPr>
          <w:instrText xml:space="preserve"> PAGEREF _Toc11778120 \h </w:instrText>
        </w:r>
        <w:r w:rsidRPr="00666980">
          <w:rPr>
            <w:noProof/>
            <w:webHidden/>
          </w:rPr>
        </w:r>
        <w:r w:rsidRPr="00666980">
          <w:rPr>
            <w:noProof/>
            <w:webHidden/>
          </w:rPr>
          <w:fldChar w:fldCharType="separate"/>
        </w:r>
        <w:r w:rsidR="008133B9">
          <w:rPr>
            <w:noProof/>
            <w:webHidden/>
          </w:rPr>
          <w:t>17</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21" w:history="1">
        <w:r w:rsidR="00666980" w:rsidRPr="00666980">
          <w:rPr>
            <w:rStyle w:val="Lienhypertexte"/>
            <w:noProof/>
          </w:rPr>
          <w:t>Solvolyse du chlorure de tertiobutyle Chimie Organique Expérimentale BLANCHARD p167</w:t>
        </w:r>
        <w:r w:rsidR="00666980" w:rsidRPr="00666980">
          <w:rPr>
            <w:noProof/>
            <w:webHidden/>
          </w:rPr>
          <w:tab/>
        </w:r>
        <w:r w:rsidRPr="00666980">
          <w:rPr>
            <w:noProof/>
            <w:webHidden/>
          </w:rPr>
          <w:fldChar w:fldCharType="begin"/>
        </w:r>
        <w:r w:rsidR="00666980" w:rsidRPr="00666980">
          <w:rPr>
            <w:noProof/>
            <w:webHidden/>
          </w:rPr>
          <w:instrText xml:space="preserve"> PAGEREF _Toc11778121 \h </w:instrText>
        </w:r>
        <w:r w:rsidRPr="00666980">
          <w:rPr>
            <w:noProof/>
            <w:webHidden/>
          </w:rPr>
        </w:r>
        <w:r w:rsidRPr="00666980">
          <w:rPr>
            <w:noProof/>
            <w:webHidden/>
          </w:rPr>
          <w:fldChar w:fldCharType="separate"/>
        </w:r>
        <w:r w:rsidR="008133B9">
          <w:rPr>
            <w:noProof/>
            <w:webHidden/>
          </w:rPr>
          <w:t>20</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22" w:history="1">
        <w:r w:rsidR="00666980" w:rsidRPr="00666980">
          <w:rPr>
            <w:rStyle w:val="Lienhypertexte"/>
            <w:noProof/>
          </w:rPr>
          <w:t>Etude de l'équilibre céto-énolique Chimie organique expérimentale BLANCHARD p278</w:t>
        </w:r>
        <w:r w:rsidR="00666980" w:rsidRPr="00666980">
          <w:rPr>
            <w:noProof/>
            <w:webHidden/>
          </w:rPr>
          <w:tab/>
        </w:r>
        <w:r w:rsidRPr="00666980">
          <w:rPr>
            <w:noProof/>
            <w:webHidden/>
          </w:rPr>
          <w:fldChar w:fldCharType="begin"/>
        </w:r>
        <w:r w:rsidR="00666980" w:rsidRPr="00666980">
          <w:rPr>
            <w:noProof/>
            <w:webHidden/>
          </w:rPr>
          <w:instrText xml:space="preserve"> PAGEREF _Toc11778122 \h </w:instrText>
        </w:r>
        <w:r w:rsidRPr="00666980">
          <w:rPr>
            <w:noProof/>
            <w:webHidden/>
          </w:rPr>
        </w:r>
        <w:r w:rsidRPr="00666980">
          <w:rPr>
            <w:noProof/>
            <w:webHidden/>
          </w:rPr>
          <w:fldChar w:fldCharType="separate"/>
        </w:r>
        <w:r w:rsidR="008133B9">
          <w:rPr>
            <w:noProof/>
            <w:webHidden/>
          </w:rPr>
          <w:t>21</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23" w:history="1">
        <w:r w:rsidR="00666980" w:rsidRPr="00666980">
          <w:rPr>
            <w:rStyle w:val="Lienhypertexte"/>
            <w:noProof/>
          </w:rPr>
          <w:t>Décarboxylativeelimination of 2,3 dibromo 3 phenylpropanoïcacid JCE vol 68 (jun 91 p515)</w:t>
        </w:r>
        <w:r w:rsidR="00666980" w:rsidRPr="00666980">
          <w:rPr>
            <w:noProof/>
            <w:webHidden/>
          </w:rPr>
          <w:tab/>
        </w:r>
        <w:r w:rsidRPr="00666980">
          <w:rPr>
            <w:noProof/>
            <w:webHidden/>
          </w:rPr>
          <w:fldChar w:fldCharType="begin"/>
        </w:r>
        <w:r w:rsidR="00666980" w:rsidRPr="00666980">
          <w:rPr>
            <w:noProof/>
            <w:webHidden/>
          </w:rPr>
          <w:instrText xml:space="preserve"> PAGEREF _Toc11778123 \h </w:instrText>
        </w:r>
        <w:r w:rsidRPr="00666980">
          <w:rPr>
            <w:noProof/>
            <w:webHidden/>
          </w:rPr>
        </w:r>
        <w:r w:rsidRPr="00666980">
          <w:rPr>
            <w:noProof/>
            <w:webHidden/>
          </w:rPr>
          <w:fldChar w:fldCharType="separate"/>
        </w:r>
        <w:r w:rsidR="008133B9">
          <w:rPr>
            <w:noProof/>
            <w:webHidden/>
          </w:rPr>
          <w:t>22</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24" w:history="1">
        <w:r w:rsidR="00666980" w:rsidRPr="00666980">
          <w:rPr>
            <w:rStyle w:val="Lienhypertexte"/>
            <w:noProof/>
          </w:rPr>
          <w:t>Extraction de l'acide propanoïque Chimie organique expérimentale CHAVANNE p152</w:t>
        </w:r>
        <w:r w:rsidR="00666980" w:rsidRPr="00666980">
          <w:rPr>
            <w:noProof/>
            <w:webHidden/>
          </w:rPr>
          <w:tab/>
        </w:r>
        <w:r w:rsidRPr="00666980">
          <w:rPr>
            <w:noProof/>
            <w:webHidden/>
          </w:rPr>
          <w:fldChar w:fldCharType="begin"/>
        </w:r>
        <w:r w:rsidR="00666980" w:rsidRPr="00666980">
          <w:rPr>
            <w:noProof/>
            <w:webHidden/>
          </w:rPr>
          <w:instrText xml:space="preserve"> PAGEREF _Toc11778124 \h </w:instrText>
        </w:r>
        <w:r w:rsidRPr="00666980">
          <w:rPr>
            <w:noProof/>
            <w:webHidden/>
          </w:rPr>
        </w:r>
        <w:r w:rsidRPr="00666980">
          <w:rPr>
            <w:noProof/>
            <w:webHidden/>
          </w:rPr>
          <w:fldChar w:fldCharType="separate"/>
        </w:r>
        <w:r w:rsidR="008133B9">
          <w:rPr>
            <w:noProof/>
            <w:webHidden/>
          </w:rPr>
          <w:t>23</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25" w:history="1">
        <w:r w:rsidR="00666980" w:rsidRPr="00666980">
          <w:rPr>
            <w:rStyle w:val="Lienhypertexte"/>
            <w:noProof/>
          </w:rPr>
          <w:t>Mise en évidence de liaison hydrogène par chromatographie Chimie physique expérimentale FOSSET p372</w:t>
        </w:r>
        <w:r w:rsidR="00666980" w:rsidRPr="00666980">
          <w:rPr>
            <w:noProof/>
            <w:webHidden/>
          </w:rPr>
          <w:tab/>
        </w:r>
        <w:r w:rsidRPr="00666980">
          <w:rPr>
            <w:noProof/>
            <w:webHidden/>
          </w:rPr>
          <w:fldChar w:fldCharType="begin"/>
        </w:r>
        <w:r w:rsidR="00666980" w:rsidRPr="00666980">
          <w:rPr>
            <w:noProof/>
            <w:webHidden/>
          </w:rPr>
          <w:instrText xml:space="preserve"> PAGEREF _Toc11778125 \h </w:instrText>
        </w:r>
        <w:r w:rsidRPr="00666980">
          <w:rPr>
            <w:noProof/>
            <w:webHidden/>
          </w:rPr>
        </w:r>
        <w:r w:rsidRPr="00666980">
          <w:rPr>
            <w:noProof/>
            <w:webHidden/>
          </w:rPr>
          <w:fldChar w:fldCharType="separate"/>
        </w:r>
        <w:r w:rsidR="008133B9">
          <w:rPr>
            <w:noProof/>
            <w:webHidden/>
          </w:rPr>
          <w:t>25</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26" w:history="1">
        <w:r w:rsidR="00666980" w:rsidRPr="00666980">
          <w:rPr>
            <w:rStyle w:val="Lienhypertexte"/>
            <w:noProof/>
          </w:rPr>
          <w:t>Constante de partage de I</w:t>
        </w:r>
        <w:r w:rsidR="00666980" w:rsidRPr="00666980">
          <w:rPr>
            <w:rStyle w:val="Lienhypertexte"/>
            <w:noProof/>
            <w:vertAlign w:val="subscript"/>
          </w:rPr>
          <w:t>2</w:t>
        </w:r>
        <w:r w:rsidR="00666980" w:rsidRPr="00666980">
          <w:rPr>
            <w:rStyle w:val="Lienhypertexte"/>
            <w:noProof/>
          </w:rPr>
          <w:t xml:space="preserve"> Travaux Pratiques DAUMARIE p15</w:t>
        </w:r>
        <w:r w:rsidR="00666980" w:rsidRPr="00666980">
          <w:rPr>
            <w:noProof/>
            <w:webHidden/>
          </w:rPr>
          <w:tab/>
        </w:r>
        <w:r w:rsidRPr="00666980">
          <w:rPr>
            <w:noProof/>
            <w:webHidden/>
          </w:rPr>
          <w:fldChar w:fldCharType="begin"/>
        </w:r>
        <w:r w:rsidR="00666980" w:rsidRPr="00666980">
          <w:rPr>
            <w:noProof/>
            <w:webHidden/>
          </w:rPr>
          <w:instrText xml:space="preserve"> PAGEREF _Toc11778126 \h </w:instrText>
        </w:r>
        <w:r w:rsidRPr="00666980">
          <w:rPr>
            <w:noProof/>
            <w:webHidden/>
          </w:rPr>
        </w:r>
        <w:r w:rsidRPr="00666980">
          <w:rPr>
            <w:noProof/>
            <w:webHidden/>
          </w:rPr>
          <w:fldChar w:fldCharType="separate"/>
        </w:r>
        <w:r w:rsidR="008133B9">
          <w:rPr>
            <w:noProof/>
            <w:webHidden/>
          </w:rPr>
          <w:t>25</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27" w:history="1">
        <w:r w:rsidR="00666980" w:rsidRPr="00666980">
          <w:rPr>
            <w:rStyle w:val="Lienhypertexte"/>
            <w:noProof/>
          </w:rPr>
          <w:t>Constante de formation de I</w:t>
        </w:r>
        <w:r w:rsidR="00666980" w:rsidRPr="00666980">
          <w:rPr>
            <w:rStyle w:val="Lienhypertexte"/>
            <w:noProof/>
            <w:vertAlign w:val="subscript"/>
          </w:rPr>
          <w:t>3</w:t>
        </w:r>
        <w:r w:rsidR="00666980" w:rsidRPr="00666980">
          <w:rPr>
            <w:rStyle w:val="Lienhypertexte"/>
            <w:noProof/>
            <w:vertAlign w:val="superscript"/>
          </w:rPr>
          <w:t>-</w:t>
        </w:r>
        <w:r w:rsidR="00666980" w:rsidRPr="00666980">
          <w:rPr>
            <w:rStyle w:val="Lienhypertexte"/>
            <w:noProof/>
          </w:rPr>
          <w:t xml:space="preserve"> Travaux Pratiques DAUMARIE p15</w:t>
        </w:r>
        <w:r w:rsidR="00666980" w:rsidRPr="00666980">
          <w:rPr>
            <w:noProof/>
            <w:webHidden/>
          </w:rPr>
          <w:tab/>
        </w:r>
        <w:r w:rsidRPr="00666980">
          <w:rPr>
            <w:noProof/>
            <w:webHidden/>
          </w:rPr>
          <w:fldChar w:fldCharType="begin"/>
        </w:r>
        <w:r w:rsidR="00666980" w:rsidRPr="00666980">
          <w:rPr>
            <w:noProof/>
            <w:webHidden/>
          </w:rPr>
          <w:instrText xml:space="preserve"> PAGEREF _Toc11778127 \h </w:instrText>
        </w:r>
        <w:r w:rsidRPr="00666980">
          <w:rPr>
            <w:noProof/>
            <w:webHidden/>
          </w:rPr>
        </w:r>
        <w:r w:rsidRPr="00666980">
          <w:rPr>
            <w:noProof/>
            <w:webHidden/>
          </w:rPr>
          <w:fldChar w:fldCharType="separate"/>
        </w:r>
        <w:r w:rsidR="008133B9">
          <w:rPr>
            <w:noProof/>
            <w:webHidden/>
          </w:rPr>
          <w:t>25</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28" w:history="1">
        <w:r w:rsidR="00666980" w:rsidRPr="00666980">
          <w:rPr>
            <w:rStyle w:val="Lienhypertexte"/>
            <w:noProof/>
          </w:rPr>
          <w:t>Détermination de la concentration micellaire critique par conductivité Chimie Physique expérimentale FOSSET (p390)</w:t>
        </w:r>
        <w:r w:rsidR="00666980" w:rsidRPr="00666980">
          <w:rPr>
            <w:noProof/>
            <w:webHidden/>
          </w:rPr>
          <w:tab/>
        </w:r>
        <w:r w:rsidRPr="00666980">
          <w:rPr>
            <w:noProof/>
            <w:webHidden/>
          </w:rPr>
          <w:fldChar w:fldCharType="begin"/>
        </w:r>
        <w:r w:rsidR="00666980" w:rsidRPr="00666980">
          <w:rPr>
            <w:noProof/>
            <w:webHidden/>
          </w:rPr>
          <w:instrText xml:space="preserve"> PAGEREF _Toc11778128 \h </w:instrText>
        </w:r>
        <w:r w:rsidRPr="00666980">
          <w:rPr>
            <w:noProof/>
            <w:webHidden/>
          </w:rPr>
        </w:r>
        <w:r w:rsidRPr="00666980">
          <w:rPr>
            <w:noProof/>
            <w:webHidden/>
          </w:rPr>
          <w:fldChar w:fldCharType="separate"/>
        </w:r>
        <w:r w:rsidR="008133B9">
          <w:rPr>
            <w:noProof/>
            <w:webHidden/>
          </w:rPr>
          <w:t>25</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29" w:history="1">
        <w:r w:rsidR="00666980" w:rsidRPr="00666980">
          <w:rPr>
            <w:rStyle w:val="Lienhypertexte"/>
            <w:noProof/>
          </w:rPr>
          <w:t>Détermination de l'enthalpie de la réaction H</w:t>
        </w:r>
        <w:r w:rsidR="00666980" w:rsidRPr="00666980">
          <w:rPr>
            <w:rStyle w:val="Lienhypertexte"/>
            <w:noProof/>
            <w:vertAlign w:val="superscript"/>
          </w:rPr>
          <w:t>+</w:t>
        </w:r>
        <w:r w:rsidR="00666980" w:rsidRPr="00666980">
          <w:rPr>
            <w:rStyle w:val="Lienhypertexte"/>
            <w:noProof/>
          </w:rPr>
          <w:t xml:space="preserve"> + OH</w:t>
        </w:r>
        <w:r w:rsidR="00666980" w:rsidRPr="00666980">
          <w:rPr>
            <w:rStyle w:val="Lienhypertexte"/>
            <w:noProof/>
            <w:vertAlign w:val="superscript"/>
          </w:rPr>
          <w:t>-</w:t>
        </w:r>
        <w:r w:rsidR="00666980" w:rsidRPr="00666980">
          <w:rPr>
            <w:rStyle w:val="Lienhypertexte"/>
            <w:rFonts w:ascii="Cambria Math" w:hAnsi="Cambria Math"/>
            <w:noProof/>
          </w:rPr>
          <w:t xml:space="preserve">⇌ </w:t>
        </w:r>
        <w:r w:rsidR="00666980" w:rsidRPr="00666980">
          <w:rPr>
            <w:rStyle w:val="Lienhypertexte"/>
            <w:noProof/>
          </w:rPr>
          <w:t>H</w:t>
        </w:r>
        <w:r w:rsidR="00666980" w:rsidRPr="00666980">
          <w:rPr>
            <w:rStyle w:val="Lienhypertexte"/>
            <w:noProof/>
            <w:vertAlign w:val="subscript"/>
          </w:rPr>
          <w:t>2</w:t>
        </w:r>
        <w:r w:rsidR="00666980" w:rsidRPr="00666980">
          <w:rPr>
            <w:rStyle w:val="Lienhypertexte"/>
            <w:noProof/>
          </w:rPr>
          <w:t>O Des expériences de la famille Acide-Base CACHAU p129</w:t>
        </w:r>
        <w:r w:rsidR="00666980" w:rsidRPr="00666980">
          <w:rPr>
            <w:noProof/>
            <w:webHidden/>
          </w:rPr>
          <w:tab/>
        </w:r>
        <w:r w:rsidRPr="00666980">
          <w:rPr>
            <w:noProof/>
            <w:webHidden/>
          </w:rPr>
          <w:fldChar w:fldCharType="begin"/>
        </w:r>
        <w:r w:rsidR="00666980" w:rsidRPr="00666980">
          <w:rPr>
            <w:noProof/>
            <w:webHidden/>
          </w:rPr>
          <w:instrText xml:space="preserve"> PAGEREF _Toc11778129 \h </w:instrText>
        </w:r>
        <w:r w:rsidRPr="00666980">
          <w:rPr>
            <w:noProof/>
            <w:webHidden/>
          </w:rPr>
        </w:r>
        <w:r w:rsidRPr="00666980">
          <w:rPr>
            <w:noProof/>
            <w:webHidden/>
          </w:rPr>
          <w:fldChar w:fldCharType="separate"/>
        </w:r>
        <w:r w:rsidR="008133B9">
          <w:rPr>
            <w:noProof/>
            <w:webHidden/>
          </w:rPr>
          <w:t>29</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30" w:history="1">
        <w:r w:rsidR="00666980" w:rsidRPr="00666980">
          <w:rPr>
            <w:rStyle w:val="Lienhypertexte"/>
            <w:noProof/>
          </w:rPr>
          <w:t>Produit de solubilité de PbI</w:t>
        </w:r>
        <w:r w:rsidR="00666980" w:rsidRPr="00666980">
          <w:rPr>
            <w:rStyle w:val="Lienhypertexte"/>
            <w:noProof/>
            <w:vertAlign w:val="subscript"/>
          </w:rPr>
          <w:t>2</w:t>
        </w:r>
        <w:r w:rsidR="00666980" w:rsidRPr="00666980">
          <w:rPr>
            <w:rStyle w:val="Lienhypertexte"/>
            <w:noProof/>
          </w:rPr>
          <w:t xml:space="preserve"> et enthalpie standard de réaction CACHAU</w:t>
        </w:r>
        <w:r w:rsidR="00666980" w:rsidRPr="00666980">
          <w:rPr>
            <w:noProof/>
            <w:webHidden/>
          </w:rPr>
          <w:tab/>
        </w:r>
        <w:r w:rsidRPr="00666980">
          <w:rPr>
            <w:noProof/>
            <w:webHidden/>
          </w:rPr>
          <w:fldChar w:fldCharType="begin"/>
        </w:r>
        <w:r w:rsidR="00666980" w:rsidRPr="00666980">
          <w:rPr>
            <w:noProof/>
            <w:webHidden/>
          </w:rPr>
          <w:instrText xml:space="preserve"> PAGEREF _Toc11778130 \h </w:instrText>
        </w:r>
        <w:r w:rsidRPr="00666980">
          <w:rPr>
            <w:noProof/>
            <w:webHidden/>
          </w:rPr>
        </w:r>
        <w:r w:rsidRPr="00666980">
          <w:rPr>
            <w:noProof/>
            <w:webHidden/>
          </w:rPr>
          <w:fldChar w:fldCharType="separate"/>
        </w:r>
        <w:r w:rsidR="008133B9">
          <w:rPr>
            <w:noProof/>
            <w:webHidden/>
          </w:rPr>
          <w:t>29</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31" w:history="1">
        <w:r w:rsidR="00666980" w:rsidRPr="00666980">
          <w:rPr>
            <w:rStyle w:val="Lienhypertexte"/>
            <w:noProof/>
          </w:rPr>
          <w:t>Constante de formation du complexe I</w:t>
        </w:r>
        <w:r w:rsidR="00666980" w:rsidRPr="00666980">
          <w:rPr>
            <w:rStyle w:val="Lienhypertexte"/>
            <w:noProof/>
            <w:vertAlign w:val="subscript"/>
          </w:rPr>
          <w:t>3</w:t>
        </w:r>
        <w:r w:rsidR="00666980" w:rsidRPr="00666980">
          <w:rPr>
            <w:rStyle w:val="Lienhypertexte"/>
            <w:noProof/>
            <w:vertAlign w:val="superscript"/>
          </w:rPr>
          <w:t>-</w:t>
        </w:r>
        <w:r w:rsidR="00666980" w:rsidRPr="00666980">
          <w:rPr>
            <w:rStyle w:val="Lienhypertexte"/>
            <w:noProof/>
          </w:rPr>
          <w:t xml:space="preserve">  L'épreuve de travaux pratiques à l'oral des concours DAUMARIE p15</w:t>
        </w:r>
        <w:r w:rsidR="00666980" w:rsidRPr="00666980">
          <w:rPr>
            <w:noProof/>
            <w:webHidden/>
          </w:rPr>
          <w:tab/>
        </w:r>
        <w:r w:rsidRPr="00666980">
          <w:rPr>
            <w:noProof/>
            <w:webHidden/>
          </w:rPr>
          <w:fldChar w:fldCharType="begin"/>
        </w:r>
        <w:r w:rsidR="00666980" w:rsidRPr="00666980">
          <w:rPr>
            <w:noProof/>
            <w:webHidden/>
          </w:rPr>
          <w:instrText xml:space="preserve"> PAGEREF _Toc11778131 \h </w:instrText>
        </w:r>
        <w:r w:rsidRPr="00666980">
          <w:rPr>
            <w:noProof/>
            <w:webHidden/>
          </w:rPr>
        </w:r>
        <w:r w:rsidRPr="00666980">
          <w:rPr>
            <w:noProof/>
            <w:webHidden/>
          </w:rPr>
          <w:fldChar w:fldCharType="separate"/>
        </w:r>
        <w:r w:rsidR="008133B9">
          <w:rPr>
            <w:noProof/>
            <w:webHidden/>
          </w:rPr>
          <w:t>29</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32" w:history="1">
        <w:r w:rsidR="00666980" w:rsidRPr="00666980">
          <w:rPr>
            <w:rStyle w:val="Lienhypertexte"/>
            <w:noProof/>
          </w:rPr>
          <w:t>Influence de la température sur la fem de la pile Zn</w:t>
        </w:r>
        <w:r w:rsidR="00666980" w:rsidRPr="00666980">
          <w:rPr>
            <w:rStyle w:val="Lienhypertexte"/>
            <w:noProof/>
          </w:rPr>
          <w:sym w:font="Symbol" w:char="F0BD"/>
        </w:r>
        <w:r w:rsidR="00666980" w:rsidRPr="00666980">
          <w:rPr>
            <w:rStyle w:val="Lienhypertexte"/>
            <w:noProof/>
          </w:rPr>
          <w:t>Zn</w:t>
        </w:r>
        <w:r w:rsidR="00666980" w:rsidRPr="00666980">
          <w:rPr>
            <w:rStyle w:val="Lienhypertexte"/>
            <w:noProof/>
            <w:vertAlign w:val="superscript"/>
          </w:rPr>
          <w:t>2+</w:t>
        </w:r>
        <w:r w:rsidR="00666980" w:rsidRPr="00666980">
          <w:rPr>
            <w:rStyle w:val="Lienhypertexte"/>
            <w:noProof/>
          </w:rPr>
          <w:t xml:space="preserve"> :: Fe(CN)</w:t>
        </w:r>
        <w:r w:rsidR="00666980" w:rsidRPr="00666980">
          <w:rPr>
            <w:rStyle w:val="Lienhypertexte"/>
            <w:noProof/>
            <w:vertAlign w:val="subscript"/>
          </w:rPr>
          <w:t>6</w:t>
        </w:r>
        <w:r w:rsidR="00666980" w:rsidRPr="00666980">
          <w:rPr>
            <w:rStyle w:val="Lienhypertexte"/>
            <w:noProof/>
            <w:vertAlign w:val="superscript"/>
          </w:rPr>
          <w:t>3-</w:t>
        </w:r>
        <w:r w:rsidR="00666980" w:rsidRPr="00666980">
          <w:rPr>
            <w:rStyle w:val="Lienhypertexte"/>
            <w:noProof/>
          </w:rPr>
          <w:t>,Fe(CN)</w:t>
        </w:r>
        <w:r w:rsidR="00666980" w:rsidRPr="00666980">
          <w:rPr>
            <w:rStyle w:val="Lienhypertexte"/>
            <w:noProof/>
            <w:vertAlign w:val="subscript"/>
          </w:rPr>
          <w:t>6</w:t>
        </w:r>
        <w:r w:rsidR="00666980" w:rsidRPr="00666980">
          <w:rPr>
            <w:rStyle w:val="Lienhypertexte"/>
            <w:noProof/>
            <w:vertAlign w:val="superscript"/>
          </w:rPr>
          <w:t>4-</w:t>
        </w:r>
        <w:r w:rsidR="00666980" w:rsidRPr="00666980">
          <w:rPr>
            <w:rStyle w:val="Lienhypertexte"/>
            <w:noProof/>
          </w:rPr>
          <w:sym w:font="Symbol" w:char="F0BD"/>
        </w:r>
        <w:r w:rsidR="00666980" w:rsidRPr="00666980">
          <w:rPr>
            <w:rStyle w:val="Lienhypertexte"/>
            <w:noProof/>
          </w:rPr>
          <w:t>Pt. Détermination de grandeurs thermodynamiques Chimie inorganique et générale BRENON-AUDAT (p127)</w:t>
        </w:r>
        <w:r w:rsidR="00666980" w:rsidRPr="00666980">
          <w:rPr>
            <w:noProof/>
            <w:webHidden/>
          </w:rPr>
          <w:tab/>
        </w:r>
        <w:r w:rsidRPr="00666980">
          <w:rPr>
            <w:noProof/>
            <w:webHidden/>
          </w:rPr>
          <w:fldChar w:fldCharType="begin"/>
        </w:r>
        <w:r w:rsidR="00666980" w:rsidRPr="00666980">
          <w:rPr>
            <w:noProof/>
            <w:webHidden/>
          </w:rPr>
          <w:instrText xml:space="preserve"> PAGEREF _Toc11778132 \h </w:instrText>
        </w:r>
        <w:r w:rsidRPr="00666980">
          <w:rPr>
            <w:noProof/>
            <w:webHidden/>
          </w:rPr>
        </w:r>
        <w:r w:rsidRPr="00666980">
          <w:rPr>
            <w:noProof/>
            <w:webHidden/>
          </w:rPr>
          <w:fldChar w:fldCharType="separate"/>
        </w:r>
        <w:r w:rsidR="008133B9">
          <w:rPr>
            <w:noProof/>
            <w:webHidden/>
          </w:rPr>
          <w:t>29</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33" w:history="1">
        <w:r w:rsidR="00666980" w:rsidRPr="00666980">
          <w:rPr>
            <w:rStyle w:val="Lienhypertexte"/>
            <w:noProof/>
          </w:rPr>
          <w:t>Détermination du pK</w:t>
        </w:r>
        <w:r w:rsidR="00666980" w:rsidRPr="00666980">
          <w:rPr>
            <w:rStyle w:val="Lienhypertexte"/>
            <w:noProof/>
            <w:vertAlign w:val="subscript"/>
          </w:rPr>
          <w:t>i</w:t>
        </w:r>
        <w:r w:rsidR="00666980" w:rsidRPr="00666980">
          <w:rPr>
            <w:rStyle w:val="Lienhypertexte"/>
            <w:noProof/>
          </w:rPr>
          <w:t>de deux indicateurs colorés Des expériences de la famille acide-base CACHAU (p132)</w:t>
        </w:r>
        <w:r w:rsidR="00666980" w:rsidRPr="00666980">
          <w:rPr>
            <w:noProof/>
            <w:webHidden/>
          </w:rPr>
          <w:tab/>
        </w:r>
        <w:r w:rsidRPr="00666980">
          <w:rPr>
            <w:noProof/>
            <w:webHidden/>
          </w:rPr>
          <w:fldChar w:fldCharType="begin"/>
        </w:r>
        <w:r w:rsidR="00666980" w:rsidRPr="00666980">
          <w:rPr>
            <w:noProof/>
            <w:webHidden/>
          </w:rPr>
          <w:instrText xml:space="preserve"> PAGEREF _Toc11778133 \h </w:instrText>
        </w:r>
        <w:r w:rsidRPr="00666980">
          <w:rPr>
            <w:noProof/>
            <w:webHidden/>
          </w:rPr>
        </w:r>
        <w:r w:rsidRPr="00666980">
          <w:rPr>
            <w:noProof/>
            <w:webHidden/>
          </w:rPr>
          <w:fldChar w:fldCharType="separate"/>
        </w:r>
        <w:r w:rsidR="008133B9">
          <w:rPr>
            <w:noProof/>
            <w:webHidden/>
          </w:rPr>
          <w:t>29</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34" w:history="1">
        <w:r w:rsidR="00666980" w:rsidRPr="00666980">
          <w:rPr>
            <w:rStyle w:val="Lienhypertexte"/>
            <w:noProof/>
          </w:rPr>
          <w:t>Cinétique bromate – bromure : JCE vol 47, n° 11, Novembre 1970, p775</w:t>
        </w:r>
        <w:r w:rsidR="00666980" w:rsidRPr="00666980">
          <w:rPr>
            <w:noProof/>
            <w:webHidden/>
          </w:rPr>
          <w:tab/>
        </w:r>
        <w:r w:rsidRPr="00666980">
          <w:rPr>
            <w:noProof/>
            <w:webHidden/>
          </w:rPr>
          <w:fldChar w:fldCharType="begin"/>
        </w:r>
        <w:r w:rsidR="00666980" w:rsidRPr="00666980">
          <w:rPr>
            <w:noProof/>
            <w:webHidden/>
          </w:rPr>
          <w:instrText xml:space="preserve"> PAGEREF _Toc11778134 \h </w:instrText>
        </w:r>
        <w:r w:rsidRPr="00666980">
          <w:rPr>
            <w:noProof/>
            <w:webHidden/>
          </w:rPr>
        </w:r>
        <w:r w:rsidRPr="00666980">
          <w:rPr>
            <w:noProof/>
            <w:webHidden/>
          </w:rPr>
          <w:fldChar w:fldCharType="separate"/>
        </w:r>
        <w:r w:rsidR="008133B9">
          <w:rPr>
            <w:noProof/>
            <w:webHidden/>
          </w:rPr>
          <w:t>32</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35" w:history="1">
        <w:r w:rsidR="00666980" w:rsidRPr="00666980">
          <w:rPr>
            <w:rStyle w:val="Lienhypertexte"/>
            <w:noProof/>
          </w:rPr>
          <w:t>Hydrolyse du chlorure de tertiobutyle – Blanchard</w:t>
        </w:r>
        <w:r w:rsidR="00666980" w:rsidRPr="00666980">
          <w:rPr>
            <w:noProof/>
            <w:webHidden/>
          </w:rPr>
          <w:tab/>
        </w:r>
        <w:r w:rsidRPr="00666980">
          <w:rPr>
            <w:noProof/>
            <w:webHidden/>
          </w:rPr>
          <w:fldChar w:fldCharType="begin"/>
        </w:r>
        <w:r w:rsidR="00666980" w:rsidRPr="00666980">
          <w:rPr>
            <w:noProof/>
            <w:webHidden/>
          </w:rPr>
          <w:instrText xml:space="preserve"> PAGEREF _Toc11778135 \h </w:instrText>
        </w:r>
        <w:r w:rsidRPr="00666980">
          <w:rPr>
            <w:noProof/>
            <w:webHidden/>
          </w:rPr>
        </w:r>
        <w:r w:rsidRPr="00666980">
          <w:rPr>
            <w:noProof/>
            <w:webHidden/>
          </w:rPr>
          <w:fldChar w:fldCharType="separate"/>
        </w:r>
        <w:r w:rsidR="008133B9">
          <w:rPr>
            <w:noProof/>
            <w:webHidden/>
          </w:rPr>
          <w:t>32</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36" w:history="1">
        <w:r w:rsidR="00666980" w:rsidRPr="00666980">
          <w:rPr>
            <w:rStyle w:val="Lienhypertexte"/>
            <w:noProof/>
          </w:rPr>
          <w:t>Cinétique persulfate – iodure – 100 Manips</w:t>
        </w:r>
        <w:r w:rsidR="00666980" w:rsidRPr="00666980">
          <w:rPr>
            <w:noProof/>
            <w:webHidden/>
          </w:rPr>
          <w:tab/>
        </w:r>
        <w:r w:rsidRPr="00666980">
          <w:rPr>
            <w:noProof/>
            <w:webHidden/>
          </w:rPr>
          <w:fldChar w:fldCharType="begin"/>
        </w:r>
        <w:r w:rsidR="00666980" w:rsidRPr="00666980">
          <w:rPr>
            <w:noProof/>
            <w:webHidden/>
          </w:rPr>
          <w:instrText xml:space="preserve"> PAGEREF _Toc11778136 \h </w:instrText>
        </w:r>
        <w:r w:rsidRPr="00666980">
          <w:rPr>
            <w:noProof/>
            <w:webHidden/>
          </w:rPr>
        </w:r>
        <w:r w:rsidRPr="00666980">
          <w:rPr>
            <w:noProof/>
            <w:webHidden/>
          </w:rPr>
          <w:fldChar w:fldCharType="separate"/>
        </w:r>
        <w:r w:rsidR="008133B9">
          <w:rPr>
            <w:noProof/>
            <w:webHidden/>
          </w:rPr>
          <w:t>32</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37" w:history="1">
        <w:r w:rsidR="00666980" w:rsidRPr="00666980">
          <w:rPr>
            <w:rStyle w:val="Lienhypertexte"/>
            <w:noProof/>
          </w:rPr>
          <w:t>Chimie organique expérimentale – BLANCHARD – page 187, équilibre d’estérification</w:t>
        </w:r>
        <w:r w:rsidR="00666980" w:rsidRPr="00666980">
          <w:rPr>
            <w:noProof/>
            <w:webHidden/>
          </w:rPr>
          <w:tab/>
        </w:r>
        <w:r w:rsidRPr="00666980">
          <w:rPr>
            <w:noProof/>
            <w:webHidden/>
          </w:rPr>
          <w:fldChar w:fldCharType="begin"/>
        </w:r>
        <w:r w:rsidR="00666980" w:rsidRPr="00666980">
          <w:rPr>
            <w:noProof/>
            <w:webHidden/>
          </w:rPr>
          <w:instrText xml:space="preserve"> PAGEREF _Toc11778137 \h </w:instrText>
        </w:r>
        <w:r w:rsidRPr="00666980">
          <w:rPr>
            <w:noProof/>
            <w:webHidden/>
          </w:rPr>
        </w:r>
        <w:r w:rsidRPr="00666980">
          <w:rPr>
            <w:noProof/>
            <w:webHidden/>
          </w:rPr>
          <w:fldChar w:fldCharType="separate"/>
        </w:r>
        <w:r w:rsidR="008133B9">
          <w:rPr>
            <w:noProof/>
            <w:webHidden/>
          </w:rPr>
          <w:t>38</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38" w:history="1">
        <w:r w:rsidR="00666980" w:rsidRPr="00666980">
          <w:rPr>
            <w:rStyle w:val="Lienhypertexte"/>
            <w:noProof/>
          </w:rPr>
          <w:t>La chimie expérimentale 2, Chimie organique et minérale – R-BARBE et JF LE MARECHAL p86, Déplacement d’équilibre par élimination de l’eau formée</w:t>
        </w:r>
        <w:r w:rsidR="00666980" w:rsidRPr="00666980">
          <w:rPr>
            <w:noProof/>
            <w:webHidden/>
          </w:rPr>
          <w:tab/>
        </w:r>
        <w:r w:rsidRPr="00666980">
          <w:rPr>
            <w:noProof/>
            <w:webHidden/>
          </w:rPr>
          <w:fldChar w:fldCharType="begin"/>
        </w:r>
        <w:r w:rsidR="00666980" w:rsidRPr="00666980">
          <w:rPr>
            <w:noProof/>
            <w:webHidden/>
          </w:rPr>
          <w:instrText xml:space="preserve"> PAGEREF _Toc11778138 \h </w:instrText>
        </w:r>
        <w:r w:rsidRPr="00666980">
          <w:rPr>
            <w:noProof/>
            <w:webHidden/>
          </w:rPr>
        </w:r>
        <w:r w:rsidRPr="00666980">
          <w:rPr>
            <w:noProof/>
            <w:webHidden/>
          </w:rPr>
          <w:fldChar w:fldCharType="separate"/>
        </w:r>
        <w:r w:rsidR="008133B9">
          <w:rPr>
            <w:noProof/>
            <w:webHidden/>
          </w:rPr>
          <w:t>39</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39" w:history="1">
        <w:r w:rsidR="00666980" w:rsidRPr="00666980">
          <w:rPr>
            <w:rStyle w:val="Lienhypertexte"/>
            <w:noProof/>
          </w:rPr>
          <w:t>Pas de mode opératoire, estérification avec distillation de l’ester formé</w:t>
        </w:r>
        <w:r w:rsidR="00666980" w:rsidRPr="00666980">
          <w:rPr>
            <w:noProof/>
            <w:webHidden/>
          </w:rPr>
          <w:tab/>
        </w:r>
        <w:r w:rsidRPr="00666980">
          <w:rPr>
            <w:noProof/>
            <w:webHidden/>
          </w:rPr>
          <w:fldChar w:fldCharType="begin"/>
        </w:r>
        <w:r w:rsidR="00666980" w:rsidRPr="00666980">
          <w:rPr>
            <w:noProof/>
            <w:webHidden/>
          </w:rPr>
          <w:instrText xml:space="preserve"> PAGEREF _Toc11778139 \h </w:instrText>
        </w:r>
        <w:r w:rsidRPr="00666980">
          <w:rPr>
            <w:noProof/>
            <w:webHidden/>
          </w:rPr>
        </w:r>
        <w:r w:rsidRPr="00666980">
          <w:rPr>
            <w:noProof/>
            <w:webHidden/>
          </w:rPr>
          <w:fldChar w:fldCharType="separate"/>
        </w:r>
        <w:r w:rsidR="008133B9">
          <w:rPr>
            <w:noProof/>
            <w:webHidden/>
          </w:rPr>
          <w:t>40</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40" w:history="1">
        <w:r w:rsidR="00666980" w:rsidRPr="00666980">
          <w:rPr>
            <w:rStyle w:val="Lienhypertexte"/>
            <w:noProof/>
          </w:rPr>
          <w:t>Suivi pH-métrique du dosage de H</w:t>
        </w:r>
        <w:r w:rsidR="00666980" w:rsidRPr="00666980">
          <w:rPr>
            <w:rStyle w:val="Lienhypertexte"/>
            <w:noProof/>
            <w:vertAlign w:val="subscript"/>
          </w:rPr>
          <w:t>3</w:t>
        </w:r>
        <w:r w:rsidR="00666980" w:rsidRPr="00666980">
          <w:rPr>
            <w:rStyle w:val="Lienhypertexte"/>
            <w:noProof/>
          </w:rPr>
          <w:t>PO</w:t>
        </w:r>
        <w:r w:rsidR="00666980" w:rsidRPr="00666980">
          <w:rPr>
            <w:rStyle w:val="Lienhypertexte"/>
            <w:noProof/>
            <w:vertAlign w:val="subscript"/>
          </w:rPr>
          <w:t>4</w:t>
        </w:r>
        <w:r w:rsidR="00666980" w:rsidRPr="00666980">
          <w:rPr>
            <w:rStyle w:val="Lienhypertexte"/>
            <w:noProof/>
          </w:rPr>
          <w:t xml:space="preserve"> 0,1 M par NaOH 0,1 M</w:t>
        </w:r>
        <w:r w:rsidR="00666980" w:rsidRPr="00666980">
          <w:rPr>
            <w:noProof/>
            <w:webHidden/>
          </w:rPr>
          <w:tab/>
        </w:r>
        <w:r w:rsidRPr="00666980">
          <w:rPr>
            <w:noProof/>
            <w:webHidden/>
          </w:rPr>
          <w:fldChar w:fldCharType="begin"/>
        </w:r>
        <w:r w:rsidR="00666980" w:rsidRPr="00666980">
          <w:rPr>
            <w:noProof/>
            <w:webHidden/>
          </w:rPr>
          <w:instrText xml:space="preserve"> PAGEREF _Toc11778140 \h </w:instrText>
        </w:r>
        <w:r w:rsidRPr="00666980">
          <w:rPr>
            <w:noProof/>
            <w:webHidden/>
          </w:rPr>
        </w:r>
        <w:r w:rsidRPr="00666980">
          <w:rPr>
            <w:noProof/>
            <w:webHidden/>
          </w:rPr>
          <w:fldChar w:fldCharType="separate"/>
        </w:r>
        <w:r w:rsidR="008133B9">
          <w:rPr>
            <w:noProof/>
            <w:webHidden/>
          </w:rPr>
          <w:t>42</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41" w:history="1">
        <w:r w:rsidR="00666980" w:rsidRPr="00666980">
          <w:rPr>
            <w:rStyle w:val="Lienhypertexte"/>
            <w:noProof/>
          </w:rPr>
          <w:t>Dosage de NH4Cl 0,1 M par NaOH 0,1 M : conductimétrique</w:t>
        </w:r>
        <w:r w:rsidR="00666980" w:rsidRPr="00666980">
          <w:rPr>
            <w:noProof/>
            <w:webHidden/>
          </w:rPr>
          <w:tab/>
        </w:r>
        <w:r w:rsidRPr="00666980">
          <w:rPr>
            <w:noProof/>
            <w:webHidden/>
          </w:rPr>
          <w:fldChar w:fldCharType="begin"/>
        </w:r>
        <w:r w:rsidR="00666980" w:rsidRPr="00666980">
          <w:rPr>
            <w:noProof/>
            <w:webHidden/>
          </w:rPr>
          <w:instrText xml:space="preserve"> PAGEREF _Toc11778141 \h </w:instrText>
        </w:r>
        <w:r w:rsidRPr="00666980">
          <w:rPr>
            <w:noProof/>
            <w:webHidden/>
          </w:rPr>
        </w:r>
        <w:r w:rsidRPr="00666980">
          <w:rPr>
            <w:noProof/>
            <w:webHidden/>
          </w:rPr>
          <w:fldChar w:fldCharType="separate"/>
        </w:r>
        <w:r w:rsidR="008133B9">
          <w:rPr>
            <w:noProof/>
            <w:webHidden/>
          </w:rPr>
          <w:t>42</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42" w:history="1">
        <w:r w:rsidR="00666980" w:rsidRPr="00666980">
          <w:rPr>
            <w:rStyle w:val="Lienhypertexte"/>
            <w:noProof/>
          </w:rPr>
          <w:t>Synthèse du cinnamate de méthyle, JCE vol 63, n°1, Janvier 86, p62, en document : « JCE_mushroom.pdf »</w:t>
        </w:r>
        <w:r w:rsidR="00666980" w:rsidRPr="00666980">
          <w:rPr>
            <w:noProof/>
            <w:webHidden/>
          </w:rPr>
          <w:tab/>
        </w:r>
        <w:r w:rsidRPr="00666980">
          <w:rPr>
            <w:noProof/>
            <w:webHidden/>
          </w:rPr>
          <w:fldChar w:fldCharType="begin"/>
        </w:r>
        <w:r w:rsidR="00666980" w:rsidRPr="00666980">
          <w:rPr>
            <w:noProof/>
            <w:webHidden/>
          </w:rPr>
          <w:instrText xml:space="preserve"> PAGEREF _Toc11778142 \h </w:instrText>
        </w:r>
        <w:r w:rsidRPr="00666980">
          <w:rPr>
            <w:noProof/>
            <w:webHidden/>
          </w:rPr>
        </w:r>
        <w:r w:rsidRPr="00666980">
          <w:rPr>
            <w:noProof/>
            <w:webHidden/>
          </w:rPr>
          <w:fldChar w:fldCharType="separate"/>
        </w:r>
        <w:r w:rsidR="008133B9">
          <w:rPr>
            <w:noProof/>
            <w:webHidden/>
          </w:rPr>
          <w:t>45</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43" w:history="1">
        <w:r w:rsidR="00666980" w:rsidRPr="00666980">
          <w:rPr>
            <w:rStyle w:val="Lienhypertexte"/>
            <w:noProof/>
          </w:rPr>
          <w:t>Courbes i=f(E) (mode op fourni en document)</w:t>
        </w:r>
        <w:r w:rsidR="00666980" w:rsidRPr="00666980">
          <w:rPr>
            <w:noProof/>
            <w:webHidden/>
          </w:rPr>
          <w:tab/>
        </w:r>
        <w:r w:rsidRPr="00666980">
          <w:rPr>
            <w:noProof/>
            <w:webHidden/>
          </w:rPr>
          <w:fldChar w:fldCharType="begin"/>
        </w:r>
        <w:r w:rsidR="00666980" w:rsidRPr="00666980">
          <w:rPr>
            <w:noProof/>
            <w:webHidden/>
          </w:rPr>
          <w:instrText xml:space="preserve"> PAGEREF _Toc11778143 \h </w:instrText>
        </w:r>
        <w:r w:rsidRPr="00666980">
          <w:rPr>
            <w:noProof/>
            <w:webHidden/>
          </w:rPr>
        </w:r>
        <w:r w:rsidRPr="00666980">
          <w:rPr>
            <w:noProof/>
            <w:webHidden/>
          </w:rPr>
          <w:fldChar w:fldCharType="separate"/>
        </w:r>
        <w:r w:rsidR="008133B9">
          <w:rPr>
            <w:noProof/>
            <w:webHidden/>
          </w:rPr>
          <w:t>49</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44" w:history="1">
        <w:r w:rsidR="00666980" w:rsidRPr="00666980">
          <w:rPr>
            <w:rStyle w:val="Lienhypertexte"/>
            <w:noProof/>
          </w:rPr>
          <w:t>Dosage potentiométrique à courant imposé (mode op fourni en document)</w:t>
        </w:r>
        <w:r w:rsidR="00666980" w:rsidRPr="00666980">
          <w:rPr>
            <w:noProof/>
            <w:webHidden/>
          </w:rPr>
          <w:tab/>
        </w:r>
        <w:r w:rsidRPr="00666980">
          <w:rPr>
            <w:noProof/>
            <w:webHidden/>
          </w:rPr>
          <w:fldChar w:fldCharType="begin"/>
        </w:r>
        <w:r w:rsidR="00666980" w:rsidRPr="00666980">
          <w:rPr>
            <w:noProof/>
            <w:webHidden/>
          </w:rPr>
          <w:instrText xml:space="preserve"> PAGEREF _Toc11778144 \h </w:instrText>
        </w:r>
        <w:r w:rsidRPr="00666980">
          <w:rPr>
            <w:noProof/>
            <w:webHidden/>
          </w:rPr>
        </w:r>
        <w:r w:rsidRPr="00666980">
          <w:rPr>
            <w:noProof/>
            <w:webHidden/>
          </w:rPr>
          <w:fldChar w:fldCharType="separate"/>
        </w:r>
        <w:r w:rsidR="008133B9">
          <w:rPr>
            <w:noProof/>
            <w:webHidden/>
          </w:rPr>
          <w:t>49</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45" w:history="1">
        <w:r w:rsidR="00666980" w:rsidRPr="00666980">
          <w:rPr>
            <w:rStyle w:val="Lienhypertexte"/>
            <w:noProof/>
          </w:rPr>
          <w:t>Potentiel de Flade (mode op fourni en document)</w:t>
        </w:r>
        <w:r w:rsidR="00666980" w:rsidRPr="00666980">
          <w:rPr>
            <w:noProof/>
            <w:webHidden/>
          </w:rPr>
          <w:tab/>
        </w:r>
        <w:r w:rsidRPr="00666980">
          <w:rPr>
            <w:noProof/>
            <w:webHidden/>
          </w:rPr>
          <w:fldChar w:fldCharType="begin"/>
        </w:r>
        <w:r w:rsidR="00666980" w:rsidRPr="00666980">
          <w:rPr>
            <w:noProof/>
            <w:webHidden/>
          </w:rPr>
          <w:instrText xml:space="preserve"> PAGEREF _Toc11778145 \h </w:instrText>
        </w:r>
        <w:r w:rsidRPr="00666980">
          <w:rPr>
            <w:noProof/>
            <w:webHidden/>
          </w:rPr>
        </w:r>
        <w:r w:rsidRPr="00666980">
          <w:rPr>
            <w:noProof/>
            <w:webHidden/>
          </w:rPr>
          <w:fldChar w:fldCharType="separate"/>
        </w:r>
        <w:r w:rsidR="008133B9">
          <w:rPr>
            <w:noProof/>
            <w:webHidden/>
          </w:rPr>
          <w:t>49</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46" w:history="1">
        <w:r w:rsidR="00666980" w:rsidRPr="00666980">
          <w:rPr>
            <w:rStyle w:val="Lienhypertexte"/>
            <w:noProof/>
          </w:rPr>
          <w:t>Electrogravimétrie (mode op fourni en document)</w:t>
        </w:r>
        <w:r w:rsidR="00666980" w:rsidRPr="00666980">
          <w:rPr>
            <w:noProof/>
            <w:webHidden/>
          </w:rPr>
          <w:tab/>
        </w:r>
        <w:r w:rsidRPr="00666980">
          <w:rPr>
            <w:noProof/>
            <w:webHidden/>
          </w:rPr>
          <w:fldChar w:fldCharType="begin"/>
        </w:r>
        <w:r w:rsidR="00666980" w:rsidRPr="00666980">
          <w:rPr>
            <w:noProof/>
            <w:webHidden/>
          </w:rPr>
          <w:instrText xml:space="preserve"> PAGEREF _Toc11778146 \h </w:instrText>
        </w:r>
        <w:r w:rsidRPr="00666980">
          <w:rPr>
            <w:noProof/>
            <w:webHidden/>
          </w:rPr>
        </w:r>
        <w:r w:rsidRPr="00666980">
          <w:rPr>
            <w:noProof/>
            <w:webHidden/>
          </w:rPr>
          <w:fldChar w:fldCharType="separate"/>
        </w:r>
        <w:r w:rsidR="008133B9">
          <w:rPr>
            <w:noProof/>
            <w:webHidden/>
          </w:rPr>
          <w:t>50</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47" w:history="1">
        <w:r w:rsidR="00666980" w:rsidRPr="00666980">
          <w:rPr>
            <w:rStyle w:val="Lienhypertexte"/>
            <w:noProof/>
          </w:rPr>
          <w:t>Préparation des peroxodisulfates Manipulations d'électrochimie BESSON-GUITTON p122</w:t>
        </w:r>
        <w:r w:rsidR="00666980" w:rsidRPr="00666980">
          <w:rPr>
            <w:noProof/>
            <w:webHidden/>
          </w:rPr>
          <w:tab/>
        </w:r>
        <w:r w:rsidRPr="00666980">
          <w:rPr>
            <w:noProof/>
            <w:webHidden/>
          </w:rPr>
          <w:fldChar w:fldCharType="begin"/>
        </w:r>
        <w:r w:rsidR="00666980" w:rsidRPr="00666980">
          <w:rPr>
            <w:noProof/>
            <w:webHidden/>
          </w:rPr>
          <w:instrText xml:space="preserve"> PAGEREF _Toc11778147 \h </w:instrText>
        </w:r>
        <w:r w:rsidRPr="00666980">
          <w:rPr>
            <w:noProof/>
            <w:webHidden/>
          </w:rPr>
        </w:r>
        <w:r w:rsidRPr="00666980">
          <w:rPr>
            <w:noProof/>
            <w:webHidden/>
          </w:rPr>
          <w:fldChar w:fldCharType="separate"/>
        </w:r>
        <w:r w:rsidR="008133B9">
          <w:rPr>
            <w:noProof/>
            <w:webHidden/>
          </w:rPr>
          <w:t>50</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48" w:history="1">
        <w:r w:rsidR="00666980" w:rsidRPr="00666980">
          <w:rPr>
            <w:rStyle w:val="Lienhypertexte"/>
            <w:noProof/>
          </w:rPr>
          <w:t>Déterminations quantitatives d'un nombre de transport 144 manipulations de Chimie DEFRANCESKI (p34)</w:t>
        </w:r>
        <w:r w:rsidR="00666980" w:rsidRPr="00666980">
          <w:rPr>
            <w:noProof/>
            <w:webHidden/>
          </w:rPr>
          <w:tab/>
        </w:r>
        <w:r w:rsidRPr="00666980">
          <w:rPr>
            <w:noProof/>
            <w:webHidden/>
          </w:rPr>
          <w:fldChar w:fldCharType="begin"/>
        </w:r>
        <w:r w:rsidR="00666980" w:rsidRPr="00666980">
          <w:rPr>
            <w:noProof/>
            <w:webHidden/>
          </w:rPr>
          <w:instrText xml:space="preserve"> PAGEREF _Toc11778148 \h </w:instrText>
        </w:r>
        <w:r w:rsidRPr="00666980">
          <w:rPr>
            <w:noProof/>
            <w:webHidden/>
          </w:rPr>
        </w:r>
        <w:r w:rsidRPr="00666980">
          <w:rPr>
            <w:noProof/>
            <w:webHidden/>
          </w:rPr>
          <w:fldChar w:fldCharType="separate"/>
        </w:r>
        <w:r w:rsidR="008133B9">
          <w:rPr>
            <w:noProof/>
            <w:webHidden/>
          </w:rPr>
          <w:t>55</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49" w:history="1">
        <w:r w:rsidR="00666980" w:rsidRPr="00666980">
          <w:rPr>
            <w:rStyle w:val="Lienhypertexte"/>
            <w:noProof/>
          </w:rPr>
          <w:t>Solvolyse du chlorure de tertiobutyle Chimie Organique Expérimentale BLANCHARD (p167)</w:t>
        </w:r>
        <w:r w:rsidR="00666980" w:rsidRPr="00666980">
          <w:rPr>
            <w:noProof/>
            <w:webHidden/>
          </w:rPr>
          <w:tab/>
        </w:r>
        <w:r w:rsidRPr="00666980">
          <w:rPr>
            <w:noProof/>
            <w:webHidden/>
          </w:rPr>
          <w:fldChar w:fldCharType="begin"/>
        </w:r>
        <w:r w:rsidR="00666980" w:rsidRPr="00666980">
          <w:rPr>
            <w:noProof/>
            <w:webHidden/>
          </w:rPr>
          <w:instrText xml:space="preserve"> PAGEREF _Toc11778149 \h </w:instrText>
        </w:r>
        <w:r w:rsidRPr="00666980">
          <w:rPr>
            <w:noProof/>
            <w:webHidden/>
          </w:rPr>
        </w:r>
        <w:r w:rsidRPr="00666980">
          <w:rPr>
            <w:noProof/>
            <w:webHidden/>
          </w:rPr>
          <w:fldChar w:fldCharType="separate"/>
        </w:r>
        <w:r w:rsidR="008133B9">
          <w:rPr>
            <w:noProof/>
            <w:webHidden/>
          </w:rPr>
          <w:t>56</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50" w:history="1">
        <w:r w:rsidR="00666980" w:rsidRPr="00666980">
          <w:rPr>
            <w:rStyle w:val="Lienhypertexte"/>
            <w:noProof/>
          </w:rPr>
          <w:t>Détermination de la concentration micellaire critique par conductivité Chimie Physique expérimentale FOSSET (p390)</w:t>
        </w:r>
        <w:r w:rsidR="00666980" w:rsidRPr="00666980">
          <w:rPr>
            <w:noProof/>
            <w:webHidden/>
          </w:rPr>
          <w:tab/>
        </w:r>
        <w:r w:rsidRPr="00666980">
          <w:rPr>
            <w:noProof/>
            <w:webHidden/>
          </w:rPr>
          <w:fldChar w:fldCharType="begin"/>
        </w:r>
        <w:r w:rsidR="00666980" w:rsidRPr="00666980">
          <w:rPr>
            <w:noProof/>
            <w:webHidden/>
          </w:rPr>
          <w:instrText xml:space="preserve"> PAGEREF _Toc11778150 \h </w:instrText>
        </w:r>
        <w:r w:rsidRPr="00666980">
          <w:rPr>
            <w:noProof/>
            <w:webHidden/>
          </w:rPr>
        </w:r>
        <w:r w:rsidRPr="00666980">
          <w:rPr>
            <w:noProof/>
            <w:webHidden/>
          </w:rPr>
          <w:fldChar w:fldCharType="separate"/>
        </w:r>
        <w:r w:rsidR="008133B9">
          <w:rPr>
            <w:noProof/>
            <w:webHidden/>
          </w:rPr>
          <w:t>56</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51" w:history="1">
        <w:r w:rsidR="00666980" w:rsidRPr="00666980">
          <w:rPr>
            <w:rStyle w:val="Lienhypertexte"/>
            <w:noProof/>
            <w:lang w:val="en-US"/>
          </w:rPr>
          <w:t>Synthesis of epoxidated chalcone derivatives JCE vol 69  (dec 92 p1032)step 3</w:t>
        </w:r>
        <w:r w:rsidR="00666980" w:rsidRPr="00666980">
          <w:rPr>
            <w:noProof/>
            <w:webHidden/>
          </w:rPr>
          <w:tab/>
        </w:r>
        <w:r w:rsidRPr="00666980">
          <w:rPr>
            <w:noProof/>
            <w:webHidden/>
          </w:rPr>
          <w:fldChar w:fldCharType="begin"/>
        </w:r>
        <w:r w:rsidR="00666980" w:rsidRPr="00666980">
          <w:rPr>
            <w:noProof/>
            <w:webHidden/>
          </w:rPr>
          <w:instrText xml:space="preserve"> PAGEREF _Toc11778151 \h </w:instrText>
        </w:r>
        <w:r w:rsidRPr="00666980">
          <w:rPr>
            <w:noProof/>
            <w:webHidden/>
          </w:rPr>
        </w:r>
        <w:r w:rsidRPr="00666980">
          <w:rPr>
            <w:noProof/>
            <w:webHidden/>
          </w:rPr>
          <w:fldChar w:fldCharType="separate"/>
        </w:r>
        <w:r w:rsidR="008133B9">
          <w:rPr>
            <w:noProof/>
            <w:webHidden/>
          </w:rPr>
          <w:t>58</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52" w:history="1">
        <w:r w:rsidR="00666980" w:rsidRPr="00666980">
          <w:rPr>
            <w:rStyle w:val="Lienhypertexte"/>
            <w:noProof/>
            <w:lang w:val="en-US"/>
          </w:rPr>
          <w:t>The Selective Reduction of meta-nitroacétophenone JCE vol 5 (oct 75 p668)</w:t>
        </w:r>
        <w:r w:rsidR="00666980" w:rsidRPr="00666980">
          <w:rPr>
            <w:noProof/>
            <w:webHidden/>
          </w:rPr>
          <w:tab/>
        </w:r>
        <w:r w:rsidRPr="00666980">
          <w:rPr>
            <w:noProof/>
            <w:webHidden/>
          </w:rPr>
          <w:fldChar w:fldCharType="begin"/>
        </w:r>
        <w:r w:rsidR="00666980" w:rsidRPr="00666980">
          <w:rPr>
            <w:noProof/>
            <w:webHidden/>
          </w:rPr>
          <w:instrText xml:space="preserve"> PAGEREF _Toc11778152 \h </w:instrText>
        </w:r>
        <w:r w:rsidRPr="00666980">
          <w:rPr>
            <w:noProof/>
            <w:webHidden/>
          </w:rPr>
        </w:r>
        <w:r w:rsidRPr="00666980">
          <w:rPr>
            <w:noProof/>
            <w:webHidden/>
          </w:rPr>
          <w:fldChar w:fldCharType="separate"/>
        </w:r>
        <w:r w:rsidR="008133B9">
          <w:rPr>
            <w:noProof/>
            <w:webHidden/>
          </w:rPr>
          <w:t>58</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53" w:history="1">
        <w:r w:rsidR="00666980" w:rsidRPr="00666980">
          <w:rPr>
            <w:rStyle w:val="Lienhypertexte"/>
            <w:noProof/>
            <w:lang w:val="en-US"/>
          </w:rPr>
          <w:t>Acétanilide Vogel's textbook of practical organic chemistry (p577)</w:t>
        </w:r>
        <w:r w:rsidR="00666980" w:rsidRPr="00666980">
          <w:rPr>
            <w:noProof/>
            <w:webHidden/>
          </w:rPr>
          <w:tab/>
        </w:r>
        <w:r w:rsidRPr="00666980">
          <w:rPr>
            <w:noProof/>
            <w:webHidden/>
          </w:rPr>
          <w:fldChar w:fldCharType="begin"/>
        </w:r>
        <w:r w:rsidR="00666980" w:rsidRPr="00666980">
          <w:rPr>
            <w:noProof/>
            <w:webHidden/>
          </w:rPr>
          <w:instrText xml:space="preserve"> PAGEREF _Toc11778153 \h </w:instrText>
        </w:r>
        <w:r w:rsidRPr="00666980">
          <w:rPr>
            <w:noProof/>
            <w:webHidden/>
          </w:rPr>
        </w:r>
        <w:r w:rsidRPr="00666980">
          <w:rPr>
            <w:noProof/>
            <w:webHidden/>
          </w:rPr>
          <w:fldChar w:fldCharType="separate"/>
        </w:r>
        <w:r w:rsidR="008133B9">
          <w:rPr>
            <w:noProof/>
            <w:webHidden/>
          </w:rPr>
          <w:t>59</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54" w:history="1">
        <w:r w:rsidR="00666980" w:rsidRPr="00666980">
          <w:rPr>
            <w:rStyle w:val="Lienhypertexte"/>
            <w:noProof/>
          </w:rPr>
          <w:t>Nitration du résorcinol Chimie Organique Expérimentale BLANCHARD (p137)</w:t>
        </w:r>
        <w:r w:rsidR="00666980" w:rsidRPr="00666980">
          <w:rPr>
            <w:noProof/>
            <w:webHidden/>
          </w:rPr>
          <w:tab/>
        </w:r>
        <w:r w:rsidRPr="00666980">
          <w:rPr>
            <w:noProof/>
            <w:webHidden/>
          </w:rPr>
          <w:fldChar w:fldCharType="begin"/>
        </w:r>
        <w:r w:rsidR="00666980" w:rsidRPr="00666980">
          <w:rPr>
            <w:noProof/>
            <w:webHidden/>
          </w:rPr>
          <w:instrText xml:space="preserve"> PAGEREF _Toc11778154 \h </w:instrText>
        </w:r>
        <w:r w:rsidRPr="00666980">
          <w:rPr>
            <w:noProof/>
            <w:webHidden/>
          </w:rPr>
        </w:r>
        <w:r w:rsidRPr="00666980">
          <w:rPr>
            <w:noProof/>
            <w:webHidden/>
          </w:rPr>
          <w:fldChar w:fldCharType="separate"/>
        </w:r>
        <w:r w:rsidR="008133B9">
          <w:rPr>
            <w:noProof/>
            <w:webHidden/>
          </w:rPr>
          <w:t>59</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55" w:history="1">
        <w:r w:rsidR="00666980" w:rsidRPr="00666980">
          <w:rPr>
            <w:rStyle w:val="Lienhypertexte"/>
            <w:noProof/>
          </w:rPr>
          <w:t>Préparation du méthyl-2 hexanol-2 Chimie organique expérimentale CHAVANNE p707</w:t>
        </w:r>
        <w:r w:rsidR="00666980" w:rsidRPr="00666980">
          <w:rPr>
            <w:noProof/>
            <w:webHidden/>
          </w:rPr>
          <w:tab/>
        </w:r>
        <w:r w:rsidRPr="00666980">
          <w:rPr>
            <w:noProof/>
            <w:webHidden/>
          </w:rPr>
          <w:fldChar w:fldCharType="begin"/>
        </w:r>
        <w:r w:rsidR="00666980" w:rsidRPr="00666980">
          <w:rPr>
            <w:noProof/>
            <w:webHidden/>
          </w:rPr>
          <w:instrText xml:space="preserve"> PAGEREF _Toc11778155 \h </w:instrText>
        </w:r>
        <w:r w:rsidRPr="00666980">
          <w:rPr>
            <w:noProof/>
            <w:webHidden/>
          </w:rPr>
        </w:r>
        <w:r w:rsidRPr="00666980">
          <w:rPr>
            <w:noProof/>
            <w:webHidden/>
          </w:rPr>
          <w:fldChar w:fldCharType="separate"/>
        </w:r>
        <w:r w:rsidR="008133B9">
          <w:rPr>
            <w:noProof/>
            <w:webHidden/>
          </w:rPr>
          <w:t>61</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56" w:history="1">
        <w:r w:rsidR="00666980" w:rsidRPr="00666980">
          <w:rPr>
            <w:rStyle w:val="Lienhypertexte"/>
            <w:noProof/>
            <w:lang w:val="en-US"/>
          </w:rPr>
          <w:t>Cis-Norbornene-5,6-endo-dicarboxylic anhydride Organic Experiments FIESER WILLIAMSON p289</w:t>
        </w:r>
        <w:r w:rsidR="00666980" w:rsidRPr="00666980">
          <w:rPr>
            <w:noProof/>
            <w:webHidden/>
          </w:rPr>
          <w:tab/>
        </w:r>
        <w:r w:rsidRPr="00666980">
          <w:rPr>
            <w:noProof/>
            <w:webHidden/>
          </w:rPr>
          <w:fldChar w:fldCharType="begin"/>
        </w:r>
        <w:r w:rsidR="00666980" w:rsidRPr="00666980">
          <w:rPr>
            <w:noProof/>
            <w:webHidden/>
          </w:rPr>
          <w:instrText xml:space="preserve"> PAGEREF _Toc11778156 \h </w:instrText>
        </w:r>
        <w:r w:rsidRPr="00666980">
          <w:rPr>
            <w:noProof/>
            <w:webHidden/>
          </w:rPr>
        </w:r>
        <w:r w:rsidRPr="00666980">
          <w:rPr>
            <w:noProof/>
            <w:webHidden/>
          </w:rPr>
          <w:fldChar w:fldCharType="separate"/>
        </w:r>
        <w:r w:rsidR="008133B9">
          <w:rPr>
            <w:noProof/>
            <w:webHidden/>
          </w:rPr>
          <w:t>63</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57" w:history="1">
        <w:r w:rsidR="00666980" w:rsidRPr="00666980">
          <w:rPr>
            <w:rStyle w:val="Lienhypertexte"/>
            <w:noProof/>
          </w:rPr>
          <w:t>Chimie organique expérimentale BLANCHARD p284</w:t>
        </w:r>
        <w:r w:rsidR="00666980" w:rsidRPr="00666980">
          <w:rPr>
            <w:noProof/>
            <w:webHidden/>
          </w:rPr>
          <w:tab/>
        </w:r>
        <w:r w:rsidRPr="00666980">
          <w:rPr>
            <w:noProof/>
            <w:webHidden/>
          </w:rPr>
          <w:fldChar w:fldCharType="begin"/>
        </w:r>
        <w:r w:rsidR="00666980" w:rsidRPr="00666980">
          <w:rPr>
            <w:noProof/>
            <w:webHidden/>
          </w:rPr>
          <w:instrText xml:space="preserve"> PAGEREF _Toc11778157 \h </w:instrText>
        </w:r>
        <w:r w:rsidRPr="00666980">
          <w:rPr>
            <w:noProof/>
            <w:webHidden/>
          </w:rPr>
        </w:r>
        <w:r w:rsidRPr="00666980">
          <w:rPr>
            <w:noProof/>
            <w:webHidden/>
          </w:rPr>
          <w:fldChar w:fldCharType="separate"/>
        </w:r>
        <w:r w:rsidR="008133B9">
          <w:rPr>
            <w:noProof/>
            <w:webHidden/>
          </w:rPr>
          <w:t>64</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58" w:history="1">
        <w:r w:rsidR="00666980" w:rsidRPr="00666980">
          <w:rPr>
            <w:rStyle w:val="Lienhypertexte"/>
            <w:noProof/>
          </w:rPr>
          <w:t>Réaction de Wittig Horner BUP n°929 vol 104 (dec 2010 p 14)</w:t>
        </w:r>
        <w:r w:rsidR="00666980" w:rsidRPr="00666980">
          <w:rPr>
            <w:noProof/>
            <w:webHidden/>
          </w:rPr>
          <w:tab/>
        </w:r>
        <w:r w:rsidRPr="00666980">
          <w:rPr>
            <w:noProof/>
            <w:webHidden/>
          </w:rPr>
          <w:fldChar w:fldCharType="begin"/>
        </w:r>
        <w:r w:rsidR="00666980" w:rsidRPr="00666980">
          <w:rPr>
            <w:noProof/>
            <w:webHidden/>
          </w:rPr>
          <w:instrText xml:space="preserve"> PAGEREF _Toc11778158 \h </w:instrText>
        </w:r>
        <w:r w:rsidRPr="00666980">
          <w:rPr>
            <w:noProof/>
            <w:webHidden/>
          </w:rPr>
        </w:r>
        <w:r w:rsidRPr="00666980">
          <w:rPr>
            <w:noProof/>
            <w:webHidden/>
          </w:rPr>
          <w:fldChar w:fldCharType="separate"/>
        </w:r>
        <w:r w:rsidR="008133B9">
          <w:rPr>
            <w:noProof/>
            <w:webHidden/>
          </w:rPr>
          <w:t>64</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59" w:history="1">
        <w:r w:rsidR="00666980" w:rsidRPr="00666980">
          <w:rPr>
            <w:rStyle w:val="Lienhypertexte"/>
            <w:noProof/>
          </w:rPr>
          <w:t>Réduction de la metanitrocatophénone par NaBH</w:t>
        </w:r>
        <w:r w:rsidR="00666980" w:rsidRPr="00666980">
          <w:rPr>
            <w:rStyle w:val="Lienhypertexte"/>
            <w:noProof/>
            <w:vertAlign w:val="subscript"/>
          </w:rPr>
          <w:t>4</w:t>
        </w:r>
        <w:r w:rsidR="00666980" w:rsidRPr="00666980">
          <w:rPr>
            <w:rStyle w:val="Lienhypertexte"/>
            <w:noProof/>
          </w:rPr>
          <w:t xml:space="preserve"> et Sn JCE vol 52 , n°10 , octobre 75 , p668</w:t>
        </w:r>
        <w:r w:rsidR="00666980" w:rsidRPr="00666980">
          <w:rPr>
            <w:noProof/>
            <w:webHidden/>
          </w:rPr>
          <w:tab/>
        </w:r>
        <w:r w:rsidRPr="00666980">
          <w:rPr>
            <w:noProof/>
            <w:webHidden/>
          </w:rPr>
          <w:fldChar w:fldCharType="begin"/>
        </w:r>
        <w:r w:rsidR="00666980" w:rsidRPr="00666980">
          <w:rPr>
            <w:noProof/>
            <w:webHidden/>
          </w:rPr>
          <w:instrText xml:space="preserve"> PAGEREF _Toc11778159 \h </w:instrText>
        </w:r>
        <w:r w:rsidRPr="00666980">
          <w:rPr>
            <w:noProof/>
            <w:webHidden/>
          </w:rPr>
        </w:r>
        <w:r w:rsidRPr="00666980">
          <w:rPr>
            <w:noProof/>
            <w:webHidden/>
          </w:rPr>
          <w:fldChar w:fldCharType="separate"/>
        </w:r>
        <w:r w:rsidR="008133B9">
          <w:rPr>
            <w:noProof/>
            <w:webHidden/>
          </w:rPr>
          <w:t>66</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60" w:history="1">
        <w:r w:rsidR="00666980" w:rsidRPr="00666980">
          <w:rPr>
            <w:rStyle w:val="Lienhypertexte"/>
            <w:noProof/>
          </w:rPr>
          <w:t>Synthèse de l’oxalate ferreux puis oxydation, mode op en documents</w:t>
        </w:r>
        <w:r w:rsidR="00666980" w:rsidRPr="00666980">
          <w:rPr>
            <w:noProof/>
            <w:webHidden/>
          </w:rPr>
          <w:tab/>
        </w:r>
        <w:r w:rsidRPr="00666980">
          <w:rPr>
            <w:noProof/>
            <w:webHidden/>
          </w:rPr>
          <w:fldChar w:fldCharType="begin"/>
        </w:r>
        <w:r w:rsidR="00666980" w:rsidRPr="00666980">
          <w:rPr>
            <w:noProof/>
            <w:webHidden/>
          </w:rPr>
          <w:instrText xml:space="preserve"> PAGEREF _Toc11778160 \h </w:instrText>
        </w:r>
        <w:r w:rsidRPr="00666980">
          <w:rPr>
            <w:noProof/>
            <w:webHidden/>
          </w:rPr>
        </w:r>
        <w:r w:rsidRPr="00666980">
          <w:rPr>
            <w:noProof/>
            <w:webHidden/>
          </w:rPr>
          <w:fldChar w:fldCharType="separate"/>
        </w:r>
        <w:r w:rsidR="008133B9">
          <w:rPr>
            <w:noProof/>
            <w:webHidden/>
          </w:rPr>
          <w:t>66</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61" w:history="1">
        <w:r w:rsidR="00666980" w:rsidRPr="00666980">
          <w:rPr>
            <w:rStyle w:val="Lienhypertexte"/>
            <w:noProof/>
          </w:rPr>
          <w:t>Cannizzaro – Blanchard</w:t>
        </w:r>
        <w:r w:rsidR="00666980" w:rsidRPr="00666980">
          <w:rPr>
            <w:noProof/>
            <w:webHidden/>
          </w:rPr>
          <w:tab/>
        </w:r>
        <w:r w:rsidRPr="00666980">
          <w:rPr>
            <w:noProof/>
            <w:webHidden/>
          </w:rPr>
          <w:fldChar w:fldCharType="begin"/>
        </w:r>
        <w:r w:rsidR="00666980" w:rsidRPr="00666980">
          <w:rPr>
            <w:noProof/>
            <w:webHidden/>
          </w:rPr>
          <w:instrText xml:space="preserve"> PAGEREF _Toc11778161 \h </w:instrText>
        </w:r>
        <w:r w:rsidRPr="00666980">
          <w:rPr>
            <w:noProof/>
            <w:webHidden/>
          </w:rPr>
        </w:r>
        <w:r w:rsidRPr="00666980">
          <w:rPr>
            <w:noProof/>
            <w:webHidden/>
          </w:rPr>
          <w:fldChar w:fldCharType="separate"/>
        </w:r>
        <w:r w:rsidR="008133B9">
          <w:rPr>
            <w:noProof/>
            <w:webHidden/>
          </w:rPr>
          <w:t>67</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62" w:history="1">
        <w:r w:rsidR="00666980" w:rsidRPr="00666980">
          <w:rPr>
            <w:rStyle w:val="Lienhypertexte"/>
            <w:noProof/>
          </w:rPr>
          <w:t>Réductions sélectives du méta-nitroacétophénone JCE vol 5 (oct 75 p668)</w:t>
        </w:r>
        <w:r w:rsidR="00666980" w:rsidRPr="00666980">
          <w:rPr>
            <w:noProof/>
            <w:webHidden/>
          </w:rPr>
          <w:tab/>
        </w:r>
        <w:r w:rsidRPr="00666980">
          <w:rPr>
            <w:noProof/>
            <w:webHidden/>
          </w:rPr>
          <w:fldChar w:fldCharType="begin"/>
        </w:r>
        <w:r w:rsidR="00666980" w:rsidRPr="00666980">
          <w:rPr>
            <w:noProof/>
            <w:webHidden/>
          </w:rPr>
          <w:instrText xml:space="preserve"> PAGEREF _Toc11778162 \h </w:instrText>
        </w:r>
        <w:r w:rsidRPr="00666980">
          <w:rPr>
            <w:noProof/>
            <w:webHidden/>
          </w:rPr>
        </w:r>
        <w:r w:rsidRPr="00666980">
          <w:rPr>
            <w:noProof/>
            <w:webHidden/>
          </w:rPr>
          <w:fldChar w:fldCharType="separate"/>
        </w:r>
        <w:r w:rsidR="008133B9">
          <w:rPr>
            <w:noProof/>
            <w:webHidden/>
          </w:rPr>
          <w:t>74</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63" w:history="1">
        <w:r w:rsidR="00666980" w:rsidRPr="00666980">
          <w:rPr>
            <w:rStyle w:val="Lienhypertexte"/>
            <w:noProof/>
          </w:rPr>
          <w:t>Nitration du résorcinol Chimie Organique Expérimentale BLANCHARD (p137)</w:t>
        </w:r>
        <w:r w:rsidR="00666980" w:rsidRPr="00666980">
          <w:rPr>
            <w:noProof/>
            <w:webHidden/>
          </w:rPr>
          <w:tab/>
        </w:r>
        <w:r w:rsidRPr="00666980">
          <w:rPr>
            <w:noProof/>
            <w:webHidden/>
          </w:rPr>
          <w:fldChar w:fldCharType="begin"/>
        </w:r>
        <w:r w:rsidR="00666980" w:rsidRPr="00666980">
          <w:rPr>
            <w:noProof/>
            <w:webHidden/>
          </w:rPr>
          <w:instrText xml:space="preserve"> PAGEREF _Toc11778163 \h </w:instrText>
        </w:r>
        <w:r w:rsidRPr="00666980">
          <w:rPr>
            <w:noProof/>
            <w:webHidden/>
          </w:rPr>
        </w:r>
        <w:r w:rsidRPr="00666980">
          <w:rPr>
            <w:noProof/>
            <w:webHidden/>
          </w:rPr>
          <w:fldChar w:fldCharType="separate"/>
        </w:r>
        <w:r w:rsidR="008133B9">
          <w:rPr>
            <w:noProof/>
            <w:webHidden/>
          </w:rPr>
          <w:t>74</w:t>
        </w:r>
        <w:r w:rsidRPr="00666980">
          <w:rPr>
            <w:noProof/>
            <w:webHidden/>
          </w:rPr>
          <w:fldChar w:fldCharType="end"/>
        </w:r>
      </w:hyperlink>
    </w:p>
    <w:p w:rsidR="00666980" w:rsidRPr="00666980" w:rsidRDefault="003F5D3D">
      <w:pPr>
        <w:pStyle w:val="TM1"/>
        <w:tabs>
          <w:tab w:val="right" w:leader="dot" w:pos="9061"/>
        </w:tabs>
        <w:rPr>
          <w:rFonts w:asciiTheme="minorHAnsi" w:eastAsiaTheme="minorEastAsia" w:hAnsiTheme="minorHAnsi"/>
          <w:bCs w:val="0"/>
          <w:iCs w:val="0"/>
          <w:noProof/>
          <w:sz w:val="22"/>
          <w:szCs w:val="22"/>
          <w:lang w:val="en-GB" w:eastAsia="en-GB"/>
        </w:rPr>
      </w:pPr>
      <w:hyperlink w:anchor="_Toc11778164" w:history="1">
        <w:r w:rsidR="00666980" w:rsidRPr="00666980">
          <w:rPr>
            <w:rStyle w:val="Lienhypertexte"/>
            <w:noProof/>
          </w:rPr>
          <w:t>Décarboxylativeelimination of 2,3 dibromo 3 phenylpropanoïcacid JCE vol 68 (jun 91 p515)  2 manips</w:t>
        </w:r>
        <w:r w:rsidR="00666980" w:rsidRPr="00666980">
          <w:rPr>
            <w:noProof/>
            <w:webHidden/>
          </w:rPr>
          <w:tab/>
        </w:r>
        <w:r w:rsidRPr="00666980">
          <w:rPr>
            <w:noProof/>
            <w:webHidden/>
          </w:rPr>
          <w:fldChar w:fldCharType="begin"/>
        </w:r>
        <w:r w:rsidR="00666980" w:rsidRPr="00666980">
          <w:rPr>
            <w:noProof/>
            <w:webHidden/>
          </w:rPr>
          <w:instrText xml:space="preserve"> PAGEREF _Toc11778164 \h </w:instrText>
        </w:r>
        <w:r w:rsidRPr="00666980">
          <w:rPr>
            <w:noProof/>
            <w:webHidden/>
          </w:rPr>
        </w:r>
        <w:r w:rsidRPr="00666980">
          <w:rPr>
            <w:noProof/>
            <w:webHidden/>
          </w:rPr>
          <w:fldChar w:fldCharType="separate"/>
        </w:r>
        <w:r w:rsidR="008133B9">
          <w:rPr>
            <w:noProof/>
            <w:webHidden/>
          </w:rPr>
          <w:t>75</w:t>
        </w:r>
        <w:r w:rsidRPr="00666980">
          <w:rPr>
            <w:noProof/>
            <w:webHidden/>
          </w:rPr>
          <w:fldChar w:fldCharType="end"/>
        </w:r>
      </w:hyperlink>
    </w:p>
    <w:p w:rsidR="00B04110" w:rsidRPr="00B04110" w:rsidRDefault="003F5D3D" w:rsidP="00B04110">
      <w:r w:rsidRPr="00666980">
        <w:fldChar w:fldCharType="end"/>
      </w:r>
    </w:p>
    <w:sectPr w:rsidR="00B04110" w:rsidRPr="00B04110" w:rsidSect="00666980">
      <w:type w:val="continuous"/>
      <w:pgSz w:w="11907" w:h="16839" w:code="9"/>
      <w:pgMar w:top="1418" w:right="1418" w:bottom="1418" w:left="1418" w:header="709" w:footer="709" w:gutter="0"/>
      <w:cols w:sep="1" w:space="90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59A" w:rsidRDefault="00BC659A" w:rsidP="00B805F7">
      <w:pPr>
        <w:spacing w:after="0" w:line="240" w:lineRule="auto"/>
      </w:pPr>
      <w:r>
        <w:separator/>
      </w:r>
    </w:p>
  </w:endnote>
  <w:endnote w:type="continuationSeparator" w:id="1">
    <w:p w:rsidR="00BC659A" w:rsidRDefault="00BC659A" w:rsidP="00B80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Liberation sherif">
    <w:altName w:val="Cambria"/>
    <w:panose1 w:val="00000000000000000000"/>
    <w:charset w:val="00"/>
    <w:family w:val="roman"/>
    <w:notTrueType/>
    <w:pitch w:val="default"/>
    <w:sig w:usb0="00000000" w:usb1="00000000" w:usb2="00000000" w:usb3="00000000" w:csb0="00000000"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4A0"/>
    </w:tblPr>
    <w:tblGrid>
      <w:gridCol w:w="9287"/>
    </w:tblGrid>
    <w:tr w:rsidR="0014224F" w:rsidTr="00B56119">
      <w:trPr>
        <w:trHeight w:val="510"/>
        <w:jc w:val="center"/>
      </w:trPr>
      <w:tc>
        <w:tcPr>
          <w:tcW w:w="13994" w:type="dxa"/>
          <w:tcBorders>
            <w:top w:val="single" w:sz="4" w:space="0" w:color="5B9BD5" w:themeColor="accent1"/>
            <w:left w:val="nil"/>
            <w:bottom w:val="nil"/>
            <w:right w:val="nil"/>
          </w:tcBorders>
          <w:vAlign w:val="center"/>
        </w:tcPr>
        <w:p w:rsidR="0014224F" w:rsidRDefault="0014224F" w:rsidP="00B805F7">
          <w:pPr>
            <w:pStyle w:val="Pieddepage"/>
            <w:ind w:firstLine="567"/>
            <w:jc w:val="center"/>
            <w:rPr>
              <w:caps/>
              <w:color w:val="5B9BD5" w:themeColor="accent1"/>
            </w:rPr>
          </w:pPr>
          <w:r>
            <w:rPr>
              <w:caps/>
              <w:color w:val="5B9BD5" w:themeColor="accent1"/>
            </w:rPr>
            <w:t>PAGE|</w:t>
          </w: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F67E12">
            <w:rPr>
              <w:caps/>
              <w:noProof/>
              <w:color w:val="5B9BD5" w:themeColor="accent1"/>
            </w:rPr>
            <w:t>78</w:t>
          </w:r>
          <w:r>
            <w:rPr>
              <w:caps/>
              <w:color w:val="5B9BD5" w:themeColor="accent1"/>
            </w:rPr>
            <w:fldChar w:fldCharType="end"/>
          </w:r>
        </w:p>
      </w:tc>
    </w:tr>
  </w:tbl>
  <w:p w:rsidR="0014224F" w:rsidRDefault="0014224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59A" w:rsidRDefault="00BC659A" w:rsidP="00B805F7">
      <w:pPr>
        <w:spacing w:after="0" w:line="240" w:lineRule="auto"/>
      </w:pPr>
      <w:r>
        <w:separator/>
      </w:r>
    </w:p>
  </w:footnote>
  <w:footnote w:type="continuationSeparator" w:id="1">
    <w:p w:rsidR="00BC659A" w:rsidRDefault="00BC659A" w:rsidP="00B805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B0D8D"/>
    <w:multiLevelType w:val="hybridMultilevel"/>
    <w:tmpl w:val="1C1CC300"/>
    <w:lvl w:ilvl="0" w:tplc="8548BCC4">
      <w:start w:val="1"/>
      <w:numFmt w:val="bullet"/>
      <w:pStyle w:val="Sous-titr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1139BE"/>
    <w:multiLevelType w:val="hybridMultilevel"/>
    <w:tmpl w:val="2F60E484"/>
    <w:lvl w:ilvl="0" w:tplc="E34A372E">
      <w:start w:val="1"/>
      <w:numFmt w:val="bullet"/>
      <w:pStyle w:val="Titre2"/>
      <w:lvlText w:val=""/>
      <w:lvlJc w:val="left"/>
      <w:pPr>
        <w:ind w:left="1778" w:hanging="360"/>
      </w:pPr>
      <w:rPr>
        <w:rFonts w:ascii="Symbol" w:hAnsi="Symbol" w:hint="default"/>
        <w:b w:val="0"/>
        <w:i w:val="0"/>
        <w:color w:val="4472C4" w:themeColor="accent5"/>
        <w:sz w:val="40"/>
        <w:szCs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1BB3A17"/>
    <w:multiLevelType w:val="hybridMultilevel"/>
    <w:tmpl w:val="5F304AC8"/>
    <w:lvl w:ilvl="0" w:tplc="496632A8">
      <w:start w:val="1"/>
      <w:numFmt w:val="decimal"/>
      <w:pStyle w:val="Titre4"/>
      <w:lvlText w:val="%1)"/>
      <w:lvlJc w:val="right"/>
      <w:pPr>
        <w:ind w:left="3189" w:hanging="360"/>
      </w:pPr>
      <w:rPr>
        <w:rFonts w:ascii="Bodoni MT" w:hAnsi="Bodoni MT" w:hint="default"/>
        <w:b w:val="0"/>
        <w:i w:val="0"/>
        <w:color w:val="4472C4" w:themeColor="accent5"/>
        <w:sz w:val="28"/>
        <w:szCs w:val="32"/>
        <w:vertAlign w:val="baseline"/>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nsid w:val="2E6F2454"/>
    <w:multiLevelType w:val="hybridMultilevel"/>
    <w:tmpl w:val="C14AE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B4397B"/>
    <w:multiLevelType w:val="hybridMultilevel"/>
    <w:tmpl w:val="ACD4C5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09F7671"/>
    <w:multiLevelType w:val="hybridMultilevel"/>
    <w:tmpl w:val="7C38F3EA"/>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4100F6F"/>
    <w:multiLevelType w:val="hybridMultilevel"/>
    <w:tmpl w:val="3C90D72C"/>
    <w:lvl w:ilvl="0" w:tplc="C67C217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1B7E2B"/>
    <w:multiLevelType w:val="hybridMultilevel"/>
    <w:tmpl w:val="2324A862"/>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9171321"/>
    <w:multiLevelType w:val="hybridMultilevel"/>
    <w:tmpl w:val="7E54E9EC"/>
    <w:lvl w:ilvl="0" w:tplc="E1DC7478">
      <w:start w:val="1"/>
      <w:numFmt w:val="upperRoman"/>
      <w:pStyle w:val="Titre3"/>
      <w:lvlText w:val="%1)"/>
      <w:lvlJc w:val="right"/>
      <w:pPr>
        <w:ind w:left="1778" w:hanging="360"/>
      </w:pPr>
      <w:rPr>
        <w:rFonts w:ascii="Times New Roman" w:hAnsi="Times New Roman" w:hint="default"/>
        <w:b w:val="0"/>
        <w:i w:val="0"/>
        <w:color w:val="4472C4" w:themeColor="accent5"/>
        <w:sz w:val="28"/>
        <w:szCs w:val="32"/>
        <w:vertAlign w:val="baseline"/>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9">
    <w:nsid w:val="7BBA60AB"/>
    <w:multiLevelType w:val="hybridMultilevel"/>
    <w:tmpl w:val="AE1626D4"/>
    <w:lvl w:ilvl="0" w:tplc="0344A1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0"/>
  </w:num>
  <w:num w:numId="5">
    <w:abstractNumId w:val="6"/>
  </w:num>
  <w:num w:numId="6">
    <w:abstractNumId w:val="8"/>
    <w:lvlOverride w:ilvl="0">
      <w:startOverride w:val="1"/>
    </w:lvlOverride>
  </w:num>
  <w:num w:numId="7">
    <w:abstractNumId w:val="2"/>
    <w:lvlOverride w:ilvl="0">
      <w:startOverride w:val="1"/>
    </w:lvlOverride>
  </w:num>
  <w:num w:numId="8">
    <w:abstractNumId w:val="5"/>
  </w:num>
  <w:num w:numId="9">
    <w:abstractNumId w:val="8"/>
    <w:lvlOverride w:ilvl="0">
      <w:startOverride w:val="1"/>
    </w:lvlOverride>
  </w:num>
  <w:num w:numId="10">
    <w:abstractNumId w:val="2"/>
    <w:lvlOverride w:ilvl="0">
      <w:startOverride w:val="1"/>
    </w:lvlOverride>
  </w:num>
  <w:num w:numId="11">
    <w:abstractNumId w:val="8"/>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8"/>
    <w:lvlOverride w:ilvl="0">
      <w:startOverride w:val="1"/>
    </w:lvlOverride>
  </w:num>
  <w:num w:numId="15">
    <w:abstractNumId w:val="2"/>
    <w:lvlOverride w:ilvl="0">
      <w:startOverride w:val="1"/>
    </w:lvlOverride>
  </w:num>
  <w:num w:numId="16">
    <w:abstractNumId w:val="8"/>
    <w:lvlOverride w:ilvl="0">
      <w:startOverride w:val="1"/>
    </w:lvlOverride>
  </w:num>
  <w:num w:numId="17">
    <w:abstractNumId w:val="2"/>
    <w:lvlOverride w:ilvl="0">
      <w:startOverride w:val="1"/>
    </w:lvlOverride>
  </w:num>
  <w:num w:numId="18">
    <w:abstractNumId w:val="8"/>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4"/>
  </w:num>
  <w:num w:numId="22">
    <w:abstractNumId w:val="3"/>
  </w:num>
  <w:num w:numId="23">
    <w:abstractNumId w:val="7"/>
  </w:num>
  <w:num w:numId="24">
    <w:abstractNumId w:val="9"/>
  </w:num>
  <w:num w:numId="25">
    <w:abstractNumId w:val="8"/>
    <w:lvlOverride w:ilvl="0">
      <w:startOverride w:val="1"/>
    </w:lvlOverride>
  </w:num>
  <w:num w:numId="26">
    <w:abstractNumId w:val="2"/>
    <w:lvlOverride w:ilvl="0">
      <w:startOverride w:val="1"/>
    </w:lvlOverride>
  </w:num>
  <w:num w:numId="27">
    <w:abstractNumId w:val="8"/>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2"/>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2"/>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2"/>
  </w:num>
  <w:num w:numId="40">
    <w:abstractNumId w:val="2"/>
    <w:lvlOverride w:ilvl="0">
      <w:startOverride w:val="1"/>
    </w:lvlOverride>
  </w:num>
  <w:num w:numId="41">
    <w:abstractNumId w:val="8"/>
    <w:lvlOverride w:ilvl="0">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6F30D2"/>
    <w:rsid w:val="00001FCD"/>
    <w:rsid w:val="00002FE1"/>
    <w:rsid w:val="00003324"/>
    <w:rsid w:val="00006B77"/>
    <w:rsid w:val="00015414"/>
    <w:rsid w:val="00015F45"/>
    <w:rsid w:val="00016916"/>
    <w:rsid w:val="000219A0"/>
    <w:rsid w:val="00022CD9"/>
    <w:rsid w:val="00024299"/>
    <w:rsid w:val="00024DB0"/>
    <w:rsid w:val="00043E9E"/>
    <w:rsid w:val="00055B95"/>
    <w:rsid w:val="0007241B"/>
    <w:rsid w:val="00076515"/>
    <w:rsid w:val="000831C0"/>
    <w:rsid w:val="00083CCF"/>
    <w:rsid w:val="00096E53"/>
    <w:rsid w:val="00097C17"/>
    <w:rsid w:val="000A4CAE"/>
    <w:rsid w:val="000B558B"/>
    <w:rsid w:val="000C2250"/>
    <w:rsid w:val="000C70A4"/>
    <w:rsid w:val="000D302B"/>
    <w:rsid w:val="000D592C"/>
    <w:rsid w:val="000D7422"/>
    <w:rsid w:val="000E497B"/>
    <w:rsid w:val="000F0442"/>
    <w:rsid w:val="000F04DF"/>
    <w:rsid w:val="000F702C"/>
    <w:rsid w:val="00101152"/>
    <w:rsid w:val="001019C7"/>
    <w:rsid w:val="00112EEF"/>
    <w:rsid w:val="00113F73"/>
    <w:rsid w:val="00120F7F"/>
    <w:rsid w:val="00122EE6"/>
    <w:rsid w:val="00132653"/>
    <w:rsid w:val="0014224F"/>
    <w:rsid w:val="00143BF0"/>
    <w:rsid w:val="00144B11"/>
    <w:rsid w:val="00147537"/>
    <w:rsid w:val="00147980"/>
    <w:rsid w:val="00152A5F"/>
    <w:rsid w:val="00152AEA"/>
    <w:rsid w:val="0016050C"/>
    <w:rsid w:val="00165433"/>
    <w:rsid w:val="0016635F"/>
    <w:rsid w:val="00167A99"/>
    <w:rsid w:val="00171CF8"/>
    <w:rsid w:val="00174279"/>
    <w:rsid w:val="00176D84"/>
    <w:rsid w:val="00181499"/>
    <w:rsid w:val="0018451D"/>
    <w:rsid w:val="00185C61"/>
    <w:rsid w:val="00186D81"/>
    <w:rsid w:val="001914BB"/>
    <w:rsid w:val="00192680"/>
    <w:rsid w:val="00192721"/>
    <w:rsid w:val="00197379"/>
    <w:rsid w:val="001A3AE1"/>
    <w:rsid w:val="001A3F66"/>
    <w:rsid w:val="001D49FC"/>
    <w:rsid w:val="001D6BDF"/>
    <w:rsid w:val="001E16F8"/>
    <w:rsid w:val="001E2BA8"/>
    <w:rsid w:val="001E3739"/>
    <w:rsid w:val="001F03C2"/>
    <w:rsid w:val="001F2892"/>
    <w:rsid w:val="001F4A2A"/>
    <w:rsid w:val="00205A5D"/>
    <w:rsid w:val="00207C96"/>
    <w:rsid w:val="002314C8"/>
    <w:rsid w:val="00243A17"/>
    <w:rsid w:val="0025319E"/>
    <w:rsid w:val="0026399C"/>
    <w:rsid w:val="00264655"/>
    <w:rsid w:val="002646F7"/>
    <w:rsid w:val="0026512F"/>
    <w:rsid w:val="002700FD"/>
    <w:rsid w:val="0029266C"/>
    <w:rsid w:val="002A36B2"/>
    <w:rsid w:val="002A47BE"/>
    <w:rsid w:val="002A6945"/>
    <w:rsid w:val="002B1798"/>
    <w:rsid w:val="002B1958"/>
    <w:rsid w:val="002B289D"/>
    <w:rsid w:val="002B376C"/>
    <w:rsid w:val="002E5926"/>
    <w:rsid w:val="002E74B2"/>
    <w:rsid w:val="002F1F81"/>
    <w:rsid w:val="002F2078"/>
    <w:rsid w:val="002F22F2"/>
    <w:rsid w:val="002F2B8A"/>
    <w:rsid w:val="002F3055"/>
    <w:rsid w:val="00305CF3"/>
    <w:rsid w:val="00312242"/>
    <w:rsid w:val="0031462F"/>
    <w:rsid w:val="00323E1F"/>
    <w:rsid w:val="0032785A"/>
    <w:rsid w:val="00332E50"/>
    <w:rsid w:val="0034055D"/>
    <w:rsid w:val="00351217"/>
    <w:rsid w:val="00361A6E"/>
    <w:rsid w:val="003734AE"/>
    <w:rsid w:val="00386BE2"/>
    <w:rsid w:val="003A6396"/>
    <w:rsid w:val="003B0609"/>
    <w:rsid w:val="003B4A7F"/>
    <w:rsid w:val="003C6D94"/>
    <w:rsid w:val="003C7313"/>
    <w:rsid w:val="003D7160"/>
    <w:rsid w:val="003E0B76"/>
    <w:rsid w:val="003E6986"/>
    <w:rsid w:val="003E6C9C"/>
    <w:rsid w:val="003F5D3D"/>
    <w:rsid w:val="00401A70"/>
    <w:rsid w:val="00402C44"/>
    <w:rsid w:val="00420223"/>
    <w:rsid w:val="0042348F"/>
    <w:rsid w:val="004254D3"/>
    <w:rsid w:val="00427C04"/>
    <w:rsid w:val="00435C3C"/>
    <w:rsid w:val="00441F9B"/>
    <w:rsid w:val="00444290"/>
    <w:rsid w:val="00451E48"/>
    <w:rsid w:val="004552E9"/>
    <w:rsid w:val="00456172"/>
    <w:rsid w:val="00474478"/>
    <w:rsid w:val="00480F38"/>
    <w:rsid w:val="004832D5"/>
    <w:rsid w:val="00491C61"/>
    <w:rsid w:val="004923CB"/>
    <w:rsid w:val="004A1601"/>
    <w:rsid w:val="004A1974"/>
    <w:rsid w:val="004A50A3"/>
    <w:rsid w:val="004B0DB1"/>
    <w:rsid w:val="004B52BD"/>
    <w:rsid w:val="004B7294"/>
    <w:rsid w:val="004B741B"/>
    <w:rsid w:val="004C2302"/>
    <w:rsid w:val="004C49DA"/>
    <w:rsid w:val="004D3916"/>
    <w:rsid w:val="004D40CC"/>
    <w:rsid w:val="004D4B67"/>
    <w:rsid w:val="004D5A3D"/>
    <w:rsid w:val="004D7FC6"/>
    <w:rsid w:val="004E3537"/>
    <w:rsid w:val="004F3C0E"/>
    <w:rsid w:val="004F5E07"/>
    <w:rsid w:val="0051006B"/>
    <w:rsid w:val="00514ABA"/>
    <w:rsid w:val="00530010"/>
    <w:rsid w:val="0053489C"/>
    <w:rsid w:val="00535279"/>
    <w:rsid w:val="00540B8C"/>
    <w:rsid w:val="0054762F"/>
    <w:rsid w:val="00551883"/>
    <w:rsid w:val="00556172"/>
    <w:rsid w:val="00556EB5"/>
    <w:rsid w:val="00564074"/>
    <w:rsid w:val="00571BD1"/>
    <w:rsid w:val="00571E99"/>
    <w:rsid w:val="00572C66"/>
    <w:rsid w:val="00577673"/>
    <w:rsid w:val="005A23B6"/>
    <w:rsid w:val="005B0E8B"/>
    <w:rsid w:val="005B6C63"/>
    <w:rsid w:val="005C6647"/>
    <w:rsid w:val="005C74FF"/>
    <w:rsid w:val="005E3C37"/>
    <w:rsid w:val="005E6D14"/>
    <w:rsid w:val="005F4F2C"/>
    <w:rsid w:val="006046A6"/>
    <w:rsid w:val="00613E33"/>
    <w:rsid w:val="00614D43"/>
    <w:rsid w:val="006172F6"/>
    <w:rsid w:val="00617675"/>
    <w:rsid w:val="006176FB"/>
    <w:rsid w:val="00621391"/>
    <w:rsid w:val="006224A3"/>
    <w:rsid w:val="00631ABD"/>
    <w:rsid w:val="006320B3"/>
    <w:rsid w:val="0064325A"/>
    <w:rsid w:val="00650C4A"/>
    <w:rsid w:val="00664528"/>
    <w:rsid w:val="00665298"/>
    <w:rsid w:val="00666980"/>
    <w:rsid w:val="00666D41"/>
    <w:rsid w:val="00672438"/>
    <w:rsid w:val="006809E5"/>
    <w:rsid w:val="006834FE"/>
    <w:rsid w:val="00683F6F"/>
    <w:rsid w:val="00684A7B"/>
    <w:rsid w:val="006936B0"/>
    <w:rsid w:val="006A03D9"/>
    <w:rsid w:val="006A12C7"/>
    <w:rsid w:val="006B0F15"/>
    <w:rsid w:val="006B18AF"/>
    <w:rsid w:val="006B27A3"/>
    <w:rsid w:val="006B7C0E"/>
    <w:rsid w:val="006C1673"/>
    <w:rsid w:val="006C4B38"/>
    <w:rsid w:val="006D03FE"/>
    <w:rsid w:val="006D4552"/>
    <w:rsid w:val="006E0EC5"/>
    <w:rsid w:val="006E368D"/>
    <w:rsid w:val="006F00C3"/>
    <w:rsid w:val="006F30D2"/>
    <w:rsid w:val="006F7F3C"/>
    <w:rsid w:val="007020D8"/>
    <w:rsid w:val="00703393"/>
    <w:rsid w:val="00704026"/>
    <w:rsid w:val="00704E4F"/>
    <w:rsid w:val="00705C76"/>
    <w:rsid w:val="00707830"/>
    <w:rsid w:val="00707F7D"/>
    <w:rsid w:val="00713ADD"/>
    <w:rsid w:val="00737E08"/>
    <w:rsid w:val="00744460"/>
    <w:rsid w:val="00745935"/>
    <w:rsid w:val="00747232"/>
    <w:rsid w:val="00747B9C"/>
    <w:rsid w:val="007569AC"/>
    <w:rsid w:val="00760604"/>
    <w:rsid w:val="00770563"/>
    <w:rsid w:val="00776647"/>
    <w:rsid w:val="00777519"/>
    <w:rsid w:val="00782647"/>
    <w:rsid w:val="00786EA4"/>
    <w:rsid w:val="007924FE"/>
    <w:rsid w:val="00793CFA"/>
    <w:rsid w:val="007A1098"/>
    <w:rsid w:val="007B009E"/>
    <w:rsid w:val="007B5AE4"/>
    <w:rsid w:val="007C2D8E"/>
    <w:rsid w:val="007C327C"/>
    <w:rsid w:val="007D26AA"/>
    <w:rsid w:val="007E1B04"/>
    <w:rsid w:val="007F69FC"/>
    <w:rsid w:val="0080083C"/>
    <w:rsid w:val="00802745"/>
    <w:rsid w:val="008133B9"/>
    <w:rsid w:val="008139C7"/>
    <w:rsid w:val="0082766D"/>
    <w:rsid w:val="008360EE"/>
    <w:rsid w:val="0083653B"/>
    <w:rsid w:val="00840F6B"/>
    <w:rsid w:val="008431EC"/>
    <w:rsid w:val="0084622E"/>
    <w:rsid w:val="00850693"/>
    <w:rsid w:val="00861362"/>
    <w:rsid w:val="0086236A"/>
    <w:rsid w:val="008668B1"/>
    <w:rsid w:val="00870A7B"/>
    <w:rsid w:val="00873007"/>
    <w:rsid w:val="00874B95"/>
    <w:rsid w:val="00880FAD"/>
    <w:rsid w:val="00884C80"/>
    <w:rsid w:val="00887F38"/>
    <w:rsid w:val="00894355"/>
    <w:rsid w:val="008A08D5"/>
    <w:rsid w:val="008A1F38"/>
    <w:rsid w:val="008A6A5F"/>
    <w:rsid w:val="008B031F"/>
    <w:rsid w:val="008B151D"/>
    <w:rsid w:val="008C14FA"/>
    <w:rsid w:val="008C7AD5"/>
    <w:rsid w:val="008D0156"/>
    <w:rsid w:val="008D1DC5"/>
    <w:rsid w:val="008D5D99"/>
    <w:rsid w:val="008D5E51"/>
    <w:rsid w:val="008E093C"/>
    <w:rsid w:val="008E4381"/>
    <w:rsid w:val="008E5917"/>
    <w:rsid w:val="008F28A2"/>
    <w:rsid w:val="00900DDA"/>
    <w:rsid w:val="00910BD3"/>
    <w:rsid w:val="00914D59"/>
    <w:rsid w:val="00923879"/>
    <w:rsid w:val="00923D91"/>
    <w:rsid w:val="00934C71"/>
    <w:rsid w:val="009368D9"/>
    <w:rsid w:val="009404EF"/>
    <w:rsid w:val="00942DB9"/>
    <w:rsid w:val="00944D58"/>
    <w:rsid w:val="00950F33"/>
    <w:rsid w:val="0095387F"/>
    <w:rsid w:val="009543EA"/>
    <w:rsid w:val="00954922"/>
    <w:rsid w:val="009721E1"/>
    <w:rsid w:val="00973891"/>
    <w:rsid w:val="00981AE4"/>
    <w:rsid w:val="00986B23"/>
    <w:rsid w:val="009870D8"/>
    <w:rsid w:val="00993754"/>
    <w:rsid w:val="00993BD4"/>
    <w:rsid w:val="009A48E1"/>
    <w:rsid w:val="009A78DA"/>
    <w:rsid w:val="009B4105"/>
    <w:rsid w:val="009C3A31"/>
    <w:rsid w:val="009C6447"/>
    <w:rsid w:val="009D45FA"/>
    <w:rsid w:val="009D6E9A"/>
    <w:rsid w:val="009E202B"/>
    <w:rsid w:val="009F7A33"/>
    <w:rsid w:val="00A01244"/>
    <w:rsid w:val="00A159AE"/>
    <w:rsid w:val="00A1745A"/>
    <w:rsid w:val="00A272C2"/>
    <w:rsid w:val="00A3547D"/>
    <w:rsid w:val="00A3652F"/>
    <w:rsid w:val="00A43C9A"/>
    <w:rsid w:val="00A5118B"/>
    <w:rsid w:val="00A56B77"/>
    <w:rsid w:val="00A60B5C"/>
    <w:rsid w:val="00A60FD0"/>
    <w:rsid w:val="00A61A06"/>
    <w:rsid w:val="00A61BA5"/>
    <w:rsid w:val="00A62897"/>
    <w:rsid w:val="00A6640E"/>
    <w:rsid w:val="00A7059F"/>
    <w:rsid w:val="00A71BE1"/>
    <w:rsid w:val="00A86B57"/>
    <w:rsid w:val="00A87996"/>
    <w:rsid w:val="00A96839"/>
    <w:rsid w:val="00A9778B"/>
    <w:rsid w:val="00A97EEC"/>
    <w:rsid w:val="00AA4CB7"/>
    <w:rsid w:val="00AA4EAC"/>
    <w:rsid w:val="00AA6AA9"/>
    <w:rsid w:val="00AA78B6"/>
    <w:rsid w:val="00AB07E2"/>
    <w:rsid w:val="00AB0A0A"/>
    <w:rsid w:val="00AB227E"/>
    <w:rsid w:val="00AB2AFF"/>
    <w:rsid w:val="00AB3498"/>
    <w:rsid w:val="00AB4B21"/>
    <w:rsid w:val="00AB5DA2"/>
    <w:rsid w:val="00AC02EE"/>
    <w:rsid w:val="00AC1984"/>
    <w:rsid w:val="00AC41DF"/>
    <w:rsid w:val="00AD5A0B"/>
    <w:rsid w:val="00AE06BF"/>
    <w:rsid w:val="00AE3EB1"/>
    <w:rsid w:val="00AE5BC3"/>
    <w:rsid w:val="00AE76A5"/>
    <w:rsid w:val="00AF617F"/>
    <w:rsid w:val="00B04110"/>
    <w:rsid w:val="00B05301"/>
    <w:rsid w:val="00B05EBE"/>
    <w:rsid w:val="00B11927"/>
    <w:rsid w:val="00B23304"/>
    <w:rsid w:val="00B2407C"/>
    <w:rsid w:val="00B278D4"/>
    <w:rsid w:val="00B334C8"/>
    <w:rsid w:val="00B33FDB"/>
    <w:rsid w:val="00B34E5C"/>
    <w:rsid w:val="00B37EE2"/>
    <w:rsid w:val="00B448E2"/>
    <w:rsid w:val="00B473A5"/>
    <w:rsid w:val="00B52719"/>
    <w:rsid w:val="00B56119"/>
    <w:rsid w:val="00B710C3"/>
    <w:rsid w:val="00B80048"/>
    <w:rsid w:val="00B805F7"/>
    <w:rsid w:val="00B84E90"/>
    <w:rsid w:val="00B87B48"/>
    <w:rsid w:val="00B90B1C"/>
    <w:rsid w:val="00BA58D4"/>
    <w:rsid w:val="00BA6EE5"/>
    <w:rsid w:val="00BB14DE"/>
    <w:rsid w:val="00BB74A6"/>
    <w:rsid w:val="00BC0FA8"/>
    <w:rsid w:val="00BC3D32"/>
    <w:rsid w:val="00BC659A"/>
    <w:rsid w:val="00BC798E"/>
    <w:rsid w:val="00BD2296"/>
    <w:rsid w:val="00BE43A3"/>
    <w:rsid w:val="00BF3505"/>
    <w:rsid w:val="00C21E82"/>
    <w:rsid w:val="00C23322"/>
    <w:rsid w:val="00C2370B"/>
    <w:rsid w:val="00C2524C"/>
    <w:rsid w:val="00C266A8"/>
    <w:rsid w:val="00C40633"/>
    <w:rsid w:val="00C46C4F"/>
    <w:rsid w:val="00C478FE"/>
    <w:rsid w:val="00C51C4F"/>
    <w:rsid w:val="00C53655"/>
    <w:rsid w:val="00C565B0"/>
    <w:rsid w:val="00C56C0D"/>
    <w:rsid w:val="00C57097"/>
    <w:rsid w:val="00C70EDF"/>
    <w:rsid w:val="00C72C6D"/>
    <w:rsid w:val="00C75941"/>
    <w:rsid w:val="00C76277"/>
    <w:rsid w:val="00C8081B"/>
    <w:rsid w:val="00C86916"/>
    <w:rsid w:val="00C93E66"/>
    <w:rsid w:val="00C95D78"/>
    <w:rsid w:val="00C9688D"/>
    <w:rsid w:val="00CA4B98"/>
    <w:rsid w:val="00CA559A"/>
    <w:rsid w:val="00CA7E52"/>
    <w:rsid w:val="00CB1985"/>
    <w:rsid w:val="00CB218C"/>
    <w:rsid w:val="00CB5EE8"/>
    <w:rsid w:val="00CB6858"/>
    <w:rsid w:val="00CC47FE"/>
    <w:rsid w:val="00CD0946"/>
    <w:rsid w:val="00CD1233"/>
    <w:rsid w:val="00CD149D"/>
    <w:rsid w:val="00CD7FB7"/>
    <w:rsid w:val="00CE573E"/>
    <w:rsid w:val="00CF1215"/>
    <w:rsid w:val="00CF4A0E"/>
    <w:rsid w:val="00CF4D64"/>
    <w:rsid w:val="00CF5AFE"/>
    <w:rsid w:val="00CF6CDB"/>
    <w:rsid w:val="00D04AED"/>
    <w:rsid w:val="00D13C29"/>
    <w:rsid w:val="00D16404"/>
    <w:rsid w:val="00D178F1"/>
    <w:rsid w:val="00D224DA"/>
    <w:rsid w:val="00D22D36"/>
    <w:rsid w:val="00D2308C"/>
    <w:rsid w:val="00D24378"/>
    <w:rsid w:val="00D24BA8"/>
    <w:rsid w:val="00D364EA"/>
    <w:rsid w:val="00D41436"/>
    <w:rsid w:val="00D424DD"/>
    <w:rsid w:val="00D44A87"/>
    <w:rsid w:val="00D44DC2"/>
    <w:rsid w:val="00D454AA"/>
    <w:rsid w:val="00D51CA7"/>
    <w:rsid w:val="00D53D75"/>
    <w:rsid w:val="00D54D3D"/>
    <w:rsid w:val="00D55DCB"/>
    <w:rsid w:val="00D676A7"/>
    <w:rsid w:val="00D714A3"/>
    <w:rsid w:val="00D71C16"/>
    <w:rsid w:val="00D73C4D"/>
    <w:rsid w:val="00D73D55"/>
    <w:rsid w:val="00D76227"/>
    <w:rsid w:val="00D77CCA"/>
    <w:rsid w:val="00D906BB"/>
    <w:rsid w:val="00DA34A8"/>
    <w:rsid w:val="00DA5C17"/>
    <w:rsid w:val="00DB6E18"/>
    <w:rsid w:val="00DC0272"/>
    <w:rsid w:val="00DC0552"/>
    <w:rsid w:val="00DC21BB"/>
    <w:rsid w:val="00DC7905"/>
    <w:rsid w:val="00DD0280"/>
    <w:rsid w:val="00DD0D30"/>
    <w:rsid w:val="00DD5A84"/>
    <w:rsid w:val="00DE1923"/>
    <w:rsid w:val="00DE5134"/>
    <w:rsid w:val="00DF1672"/>
    <w:rsid w:val="00DF3327"/>
    <w:rsid w:val="00E0478C"/>
    <w:rsid w:val="00E10B4B"/>
    <w:rsid w:val="00E11EE3"/>
    <w:rsid w:val="00E14A85"/>
    <w:rsid w:val="00E33B68"/>
    <w:rsid w:val="00E36533"/>
    <w:rsid w:val="00E377AC"/>
    <w:rsid w:val="00E40B51"/>
    <w:rsid w:val="00E41ACB"/>
    <w:rsid w:val="00E44AA1"/>
    <w:rsid w:val="00E55E1E"/>
    <w:rsid w:val="00E6027E"/>
    <w:rsid w:val="00E611B4"/>
    <w:rsid w:val="00E6423F"/>
    <w:rsid w:val="00E647E3"/>
    <w:rsid w:val="00E71FB8"/>
    <w:rsid w:val="00E72CD5"/>
    <w:rsid w:val="00E746D5"/>
    <w:rsid w:val="00E74A72"/>
    <w:rsid w:val="00E80AF4"/>
    <w:rsid w:val="00E83078"/>
    <w:rsid w:val="00EA31A1"/>
    <w:rsid w:val="00EA3B6F"/>
    <w:rsid w:val="00EB6483"/>
    <w:rsid w:val="00EC16DD"/>
    <w:rsid w:val="00EC1B63"/>
    <w:rsid w:val="00ED4E1D"/>
    <w:rsid w:val="00ED64E4"/>
    <w:rsid w:val="00ED7ED4"/>
    <w:rsid w:val="00EE0248"/>
    <w:rsid w:val="00EE6FCB"/>
    <w:rsid w:val="00EF014B"/>
    <w:rsid w:val="00EF60C6"/>
    <w:rsid w:val="00EF7964"/>
    <w:rsid w:val="00F002BD"/>
    <w:rsid w:val="00F02630"/>
    <w:rsid w:val="00F04FA8"/>
    <w:rsid w:val="00F20A57"/>
    <w:rsid w:val="00F22635"/>
    <w:rsid w:val="00F27EB5"/>
    <w:rsid w:val="00F325E1"/>
    <w:rsid w:val="00F409FD"/>
    <w:rsid w:val="00F46714"/>
    <w:rsid w:val="00F46A8F"/>
    <w:rsid w:val="00F52AA2"/>
    <w:rsid w:val="00F543EF"/>
    <w:rsid w:val="00F55097"/>
    <w:rsid w:val="00F55D35"/>
    <w:rsid w:val="00F5699B"/>
    <w:rsid w:val="00F61323"/>
    <w:rsid w:val="00F67E12"/>
    <w:rsid w:val="00F7079E"/>
    <w:rsid w:val="00F722D1"/>
    <w:rsid w:val="00F75CE7"/>
    <w:rsid w:val="00F76460"/>
    <w:rsid w:val="00F7782D"/>
    <w:rsid w:val="00F82C11"/>
    <w:rsid w:val="00F82F6F"/>
    <w:rsid w:val="00F96DEC"/>
    <w:rsid w:val="00FA1D3E"/>
    <w:rsid w:val="00FB4187"/>
    <w:rsid w:val="00FC175C"/>
    <w:rsid w:val="00FC3B8A"/>
    <w:rsid w:val="00FC4338"/>
    <w:rsid w:val="00FC7CC5"/>
    <w:rsid w:val="00FD2300"/>
    <w:rsid w:val="00FE1C58"/>
    <w:rsid w:val="00FF2A9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119"/>
    <w:pPr>
      <w:jc w:val="both"/>
    </w:pPr>
  </w:style>
  <w:style w:type="paragraph" w:styleId="Titre1">
    <w:name w:val="heading 1"/>
    <w:basedOn w:val="Normal"/>
    <w:next w:val="Normal"/>
    <w:link w:val="Titre1Car"/>
    <w:uiPriority w:val="9"/>
    <w:qFormat/>
    <w:rsid w:val="00A86B57"/>
    <w:pPr>
      <w:keepNext/>
      <w:keepLines/>
      <w:pageBreakBefore/>
      <w:spacing w:before="600" w:after="360" w:line="240" w:lineRule="auto"/>
      <w:jc w:val="center"/>
      <w:outlineLvl w:val="0"/>
    </w:pPr>
    <w:rPr>
      <w:rFonts w:asciiTheme="majorHAnsi" w:eastAsiaTheme="majorEastAsia" w:hAnsiTheme="majorHAnsi" w:cstheme="majorBidi"/>
      <w:color w:val="2E74B5" w:themeColor="accent1" w:themeShade="BF"/>
      <w:sz w:val="44"/>
      <w:szCs w:val="32"/>
    </w:rPr>
  </w:style>
  <w:style w:type="paragraph" w:styleId="Titre2">
    <w:name w:val="heading 2"/>
    <w:basedOn w:val="Normal"/>
    <w:next w:val="Normal"/>
    <w:link w:val="Titre2Car"/>
    <w:uiPriority w:val="9"/>
    <w:unhideWhenUsed/>
    <w:qFormat/>
    <w:rsid w:val="00C40633"/>
    <w:pPr>
      <w:keepNext/>
      <w:keepLines/>
      <w:numPr>
        <w:numId w:val="1"/>
      </w:numPr>
      <w:spacing w:before="280" w:after="240"/>
      <w:outlineLvl w:val="1"/>
    </w:pPr>
    <w:rPr>
      <w:rFonts w:asciiTheme="majorHAnsi" w:eastAsiaTheme="majorEastAsia" w:hAnsiTheme="majorHAnsi" w:cstheme="majorBidi"/>
      <w:sz w:val="36"/>
      <w:szCs w:val="26"/>
      <w:u w:val="single" w:color="4472C4" w:themeColor="accent5"/>
    </w:rPr>
  </w:style>
  <w:style w:type="paragraph" w:styleId="Titre3">
    <w:name w:val="heading 3"/>
    <w:basedOn w:val="Normal"/>
    <w:next w:val="Normal"/>
    <w:link w:val="Titre3Car"/>
    <w:uiPriority w:val="9"/>
    <w:unhideWhenUsed/>
    <w:qFormat/>
    <w:rsid w:val="00C40633"/>
    <w:pPr>
      <w:keepNext/>
      <w:keepLines/>
      <w:numPr>
        <w:numId w:val="2"/>
      </w:numPr>
      <w:spacing w:before="240" w:after="120" w:line="240" w:lineRule="auto"/>
      <w:jc w:val="left"/>
      <w:outlineLvl w:val="2"/>
    </w:pPr>
    <w:rPr>
      <w:rFonts w:asciiTheme="majorHAnsi" w:eastAsiaTheme="majorEastAsia" w:hAnsiTheme="majorHAnsi" w:cstheme="majorBidi"/>
      <w:sz w:val="28"/>
      <w:szCs w:val="24"/>
      <w:u w:color="4472C4" w:themeColor="accent5"/>
    </w:rPr>
  </w:style>
  <w:style w:type="paragraph" w:styleId="Titre4">
    <w:name w:val="heading 4"/>
    <w:basedOn w:val="Normal"/>
    <w:next w:val="Normal"/>
    <w:link w:val="Titre4Car"/>
    <w:uiPriority w:val="9"/>
    <w:unhideWhenUsed/>
    <w:qFormat/>
    <w:rsid w:val="00C40633"/>
    <w:pPr>
      <w:keepNext/>
      <w:keepLines/>
      <w:numPr>
        <w:numId w:val="39"/>
      </w:numPr>
      <w:spacing w:before="40" w:after="80" w:line="240" w:lineRule="auto"/>
      <w:outlineLvl w:val="3"/>
    </w:pPr>
    <w:rPr>
      <w:rFonts w:asciiTheme="majorHAnsi" w:eastAsiaTheme="majorEastAsia" w:hAnsiTheme="majorHAnsi" w:cstheme="majorBidi"/>
      <w:iCs/>
      <w:sz w:val="24"/>
      <w:u w:color="4472C4" w:themeColor="accent5"/>
    </w:rPr>
  </w:style>
  <w:style w:type="paragraph" w:styleId="Titre5">
    <w:name w:val="heading 5"/>
    <w:basedOn w:val="Normal"/>
    <w:next w:val="Normal"/>
    <w:link w:val="Titre5Car"/>
    <w:uiPriority w:val="9"/>
    <w:unhideWhenUsed/>
    <w:qFormat/>
    <w:rsid w:val="000765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6B57"/>
    <w:rPr>
      <w:rFonts w:asciiTheme="majorHAnsi" w:eastAsiaTheme="majorEastAsia" w:hAnsiTheme="majorHAnsi" w:cstheme="majorBidi"/>
      <w:color w:val="2E74B5" w:themeColor="accent1" w:themeShade="BF"/>
      <w:sz w:val="44"/>
      <w:szCs w:val="32"/>
    </w:rPr>
  </w:style>
  <w:style w:type="character" w:customStyle="1" w:styleId="Titre2Car">
    <w:name w:val="Titre 2 Car"/>
    <w:basedOn w:val="Policepardfaut"/>
    <w:link w:val="Titre2"/>
    <w:uiPriority w:val="9"/>
    <w:rsid w:val="00A86B57"/>
    <w:rPr>
      <w:rFonts w:asciiTheme="majorHAnsi" w:eastAsiaTheme="majorEastAsia" w:hAnsiTheme="majorHAnsi" w:cstheme="majorBidi"/>
      <w:sz w:val="36"/>
      <w:szCs w:val="26"/>
      <w:u w:val="single" w:color="4472C4" w:themeColor="accent5"/>
    </w:rPr>
  </w:style>
  <w:style w:type="character" w:customStyle="1" w:styleId="Titre3Car">
    <w:name w:val="Titre 3 Car"/>
    <w:basedOn w:val="Policepardfaut"/>
    <w:link w:val="Titre3"/>
    <w:uiPriority w:val="9"/>
    <w:rsid w:val="00DC7905"/>
    <w:rPr>
      <w:rFonts w:asciiTheme="majorHAnsi" w:eastAsiaTheme="majorEastAsia" w:hAnsiTheme="majorHAnsi" w:cstheme="majorBidi"/>
      <w:sz w:val="28"/>
      <w:szCs w:val="24"/>
      <w:u w:color="4472C4" w:themeColor="accent5"/>
    </w:rPr>
  </w:style>
  <w:style w:type="character" w:customStyle="1" w:styleId="Titre4Car">
    <w:name w:val="Titre 4 Car"/>
    <w:basedOn w:val="Policepardfaut"/>
    <w:link w:val="Titre4"/>
    <w:uiPriority w:val="9"/>
    <w:rsid w:val="00DC7905"/>
    <w:rPr>
      <w:rFonts w:asciiTheme="majorHAnsi" w:eastAsiaTheme="majorEastAsia" w:hAnsiTheme="majorHAnsi" w:cstheme="majorBidi"/>
      <w:iCs/>
      <w:sz w:val="24"/>
      <w:u w:color="4472C4" w:themeColor="accent5"/>
    </w:rPr>
  </w:style>
  <w:style w:type="character" w:customStyle="1" w:styleId="Titre5Car">
    <w:name w:val="Titre 5 Car"/>
    <w:basedOn w:val="Policepardfaut"/>
    <w:link w:val="Titre5"/>
    <w:uiPriority w:val="9"/>
    <w:rsid w:val="00076515"/>
    <w:rPr>
      <w:rFonts w:asciiTheme="majorHAnsi" w:eastAsiaTheme="majorEastAsia" w:hAnsiTheme="majorHAnsi" w:cstheme="majorBidi"/>
      <w:color w:val="2E74B5" w:themeColor="accent1" w:themeShade="BF"/>
    </w:rPr>
  </w:style>
  <w:style w:type="paragraph" w:styleId="Paragraphedeliste">
    <w:name w:val="List Paragraph"/>
    <w:basedOn w:val="Normal"/>
    <w:uiPriority w:val="34"/>
    <w:qFormat/>
    <w:rsid w:val="006F30D2"/>
    <w:pPr>
      <w:ind w:left="720"/>
      <w:contextualSpacing/>
    </w:pPr>
  </w:style>
  <w:style w:type="character" w:styleId="Textedelespacerserv">
    <w:name w:val="Placeholder Text"/>
    <w:basedOn w:val="Policepardfaut"/>
    <w:uiPriority w:val="99"/>
    <w:semiHidden/>
    <w:rsid w:val="006F30D2"/>
    <w:rPr>
      <w:color w:val="808080"/>
    </w:rPr>
  </w:style>
  <w:style w:type="paragraph" w:styleId="Citation">
    <w:name w:val="Quote"/>
    <w:basedOn w:val="Normal"/>
    <w:next w:val="Normal"/>
    <w:link w:val="CitationCar"/>
    <w:uiPriority w:val="29"/>
    <w:qFormat/>
    <w:rsid w:val="006F30D2"/>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6F30D2"/>
    <w:rPr>
      <w:i/>
      <w:iCs/>
      <w:color w:val="404040" w:themeColor="text1" w:themeTint="BF"/>
    </w:rPr>
  </w:style>
  <w:style w:type="paragraph" w:styleId="Titre">
    <w:name w:val="Title"/>
    <w:basedOn w:val="Normal"/>
    <w:next w:val="Normal"/>
    <w:link w:val="TitreCar"/>
    <w:uiPriority w:val="10"/>
    <w:qFormat/>
    <w:rsid w:val="00076515"/>
    <w:pPr>
      <w:spacing w:before="2520" w:after="2520" w:line="360" w:lineRule="auto"/>
      <w:contextualSpacing/>
      <w:jc w:val="center"/>
    </w:pPr>
    <w:rPr>
      <w:rFonts w:asciiTheme="majorHAnsi" w:eastAsiaTheme="majorEastAsia" w:hAnsiTheme="majorHAnsi" w:cstheme="majorBidi"/>
      <w:spacing w:val="-10"/>
      <w:kern w:val="28"/>
      <w:sz w:val="72"/>
      <w:szCs w:val="56"/>
    </w:rPr>
  </w:style>
  <w:style w:type="character" w:customStyle="1" w:styleId="TitreCar">
    <w:name w:val="Titre Car"/>
    <w:basedOn w:val="Policepardfaut"/>
    <w:link w:val="Titre"/>
    <w:uiPriority w:val="10"/>
    <w:rsid w:val="00076515"/>
    <w:rPr>
      <w:rFonts w:asciiTheme="majorHAnsi" w:eastAsiaTheme="majorEastAsia" w:hAnsiTheme="majorHAnsi" w:cstheme="majorBidi"/>
      <w:spacing w:val="-10"/>
      <w:kern w:val="28"/>
      <w:sz w:val="72"/>
      <w:szCs w:val="56"/>
    </w:rPr>
  </w:style>
  <w:style w:type="paragraph" w:styleId="Citationintense">
    <w:name w:val="Intense Quote"/>
    <w:basedOn w:val="Normal"/>
    <w:next w:val="Normal"/>
    <w:link w:val="CitationintenseCar"/>
    <w:uiPriority w:val="30"/>
    <w:qFormat/>
    <w:rsid w:val="00B805F7"/>
    <w:pPr>
      <w:keepNext/>
      <w:spacing w:before="240" w:after="240" w:line="240" w:lineRule="auto"/>
      <w:ind w:left="862" w:right="862"/>
    </w:pPr>
    <w:rPr>
      <w:i/>
      <w:iCs/>
      <w:color w:val="538135" w:themeColor="accent6" w:themeShade="BF"/>
      <w:sz w:val="20"/>
    </w:rPr>
  </w:style>
  <w:style w:type="character" w:customStyle="1" w:styleId="CitationintenseCar">
    <w:name w:val="Citation intense Car"/>
    <w:basedOn w:val="Policepardfaut"/>
    <w:link w:val="Citationintense"/>
    <w:uiPriority w:val="30"/>
    <w:rsid w:val="00B805F7"/>
    <w:rPr>
      <w:i/>
      <w:iCs/>
      <w:color w:val="538135" w:themeColor="accent6" w:themeShade="BF"/>
      <w:sz w:val="20"/>
    </w:rPr>
  </w:style>
  <w:style w:type="paragraph" w:customStyle="1" w:styleId="Apart">
    <w:name w:val="Aparté"/>
    <w:basedOn w:val="Normal"/>
    <w:qFormat/>
    <w:rsid w:val="00002FE1"/>
    <w:pPr>
      <w:keepNext/>
      <w:keepLines/>
      <w:spacing w:line="240" w:lineRule="auto"/>
      <w:contextualSpacing/>
      <w:jc w:val="left"/>
    </w:pPr>
    <w:rPr>
      <w:rFonts w:eastAsiaTheme="minorEastAsia"/>
      <w:iCs/>
      <w:color w:val="385623" w:themeColor="accent6" w:themeShade="80"/>
    </w:rPr>
  </w:style>
  <w:style w:type="paragraph" w:styleId="En-tte">
    <w:name w:val="header"/>
    <w:basedOn w:val="Normal"/>
    <w:link w:val="En-tteCar"/>
    <w:uiPriority w:val="99"/>
    <w:unhideWhenUsed/>
    <w:rsid w:val="00B805F7"/>
    <w:pPr>
      <w:tabs>
        <w:tab w:val="center" w:pos="4536"/>
        <w:tab w:val="right" w:pos="9072"/>
      </w:tabs>
      <w:spacing w:after="0" w:line="240" w:lineRule="auto"/>
    </w:pPr>
  </w:style>
  <w:style w:type="character" w:customStyle="1" w:styleId="En-tteCar">
    <w:name w:val="En-tête Car"/>
    <w:basedOn w:val="Policepardfaut"/>
    <w:link w:val="En-tte"/>
    <w:uiPriority w:val="99"/>
    <w:rsid w:val="00B805F7"/>
  </w:style>
  <w:style w:type="paragraph" w:styleId="Pieddepage">
    <w:name w:val="footer"/>
    <w:basedOn w:val="Normal"/>
    <w:link w:val="PieddepageCar"/>
    <w:uiPriority w:val="99"/>
    <w:unhideWhenUsed/>
    <w:rsid w:val="00B805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05F7"/>
  </w:style>
  <w:style w:type="table" w:styleId="Grilledutableau">
    <w:name w:val="Table Grid"/>
    <w:basedOn w:val="TableauNormal"/>
    <w:uiPriority w:val="39"/>
    <w:rsid w:val="00B80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semiHidden/>
    <w:unhideWhenUsed/>
    <w:rsid w:val="00C86916"/>
  </w:style>
  <w:style w:type="paragraph" w:styleId="Textedebulles">
    <w:name w:val="Balloon Text"/>
    <w:basedOn w:val="Normal"/>
    <w:link w:val="TextedebullesCar"/>
    <w:uiPriority w:val="99"/>
    <w:semiHidden/>
    <w:unhideWhenUsed/>
    <w:rsid w:val="000169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16916"/>
    <w:rPr>
      <w:rFonts w:ascii="Segoe UI" w:hAnsi="Segoe UI" w:cs="Segoe UI"/>
      <w:sz w:val="18"/>
      <w:szCs w:val="18"/>
    </w:rPr>
  </w:style>
  <w:style w:type="paragraph" w:styleId="Sous-titre">
    <w:name w:val="Subtitle"/>
    <w:basedOn w:val="Normal"/>
    <w:next w:val="Normal"/>
    <w:link w:val="Sous-titreCar"/>
    <w:uiPriority w:val="11"/>
    <w:qFormat/>
    <w:rsid w:val="00264655"/>
    <w:pPr>
      <w:numPr>
        <w:numId w:val="4"/>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264655"/>
    <w:rPr>
      <w:rFonts w:eastAsiaTheme="minorEastAsia"/>
      <w:color w:val="5A5A5A" w:themeColor="text1" w:themeTint="A5"/>
      <w:spacing w:val="15"/>
    </w:rPr>
  </w:style>
  <w:style w:type="paragraph" w:styleId="TM1">
    <w:name w:val="toc 1"/>
    <w:basedOn w:val="Normal"/>
    <w:next w:val="Normal"/>
    <w:autoRedefine/>
    <w:uiPriority w:val="39"/>
    <w:unhideWhenUsed/>
    <w:rsid w:val="0032785A"/>
    <w:pPr>
      <w:spacing w:before="120" w:after="0" w:line="360" w:lineRule="auto"/>
      <w:jc w:val="left"/>
    </w:pPr>
    <w:rPr>
      <w:rFonts w:ascii="Times New Roman" w:hAnsi="Times New Roman"/>
      <w:bCs/>
      <w:iCs/>
      <w:sz w:val="20"/>
      <w:szCs w:val="24"/>
    </w:rPr>
  </w:style>
  <w:style w:type="character" w:styleId="Lienhypertexte">
    <w:name w:val="Hyperlink"/>
    <w:basedOn w:val="Policepardfaut"/>
    <w:uiPriority w:val="99"/>
    <w:unhideWhenUsed/>
    <w:rsid w:val="00DC0272"/>
    <w:rPr>
      <w:rFonts w:ascii="Times New Roman" w:hAnsi="Times New Roman"/>
      <w:color w:val="0563C1" w:themeColor="hyperlink"/>
      <w:sz w:val="18"/>
      <w:u w:val="single"/>
    </w:rPr>
  </w:style>
  <w:style w:type="paragraph" w:styleId="TM2">
    <w:name w:val="toc 2"/>
    <w:basedOn w:val="Normal"/>
    <w:next w:val="Normal"/>
    <w:autoRedefine/>
    <w:uiPriority w:val="39"/>
    <w:unhideWhenUsed/>
    <w:rsid w:val="00A86B57"/>
    <w:pPr>
      <w:spacing w:before="120" w:after="0"/>
      <w:ind w:left="220"/>
      <w:jc w:val="left"/>
    </w:pPr>
    <w:rPr>
      <w:b/>
      <w:bCs/>
    </w:rPr>
  </w:style>
  <w:style w:type="paragraph" w:styleId="TM3">
    <w:name w:val="toc 3"/>
    <w:basedOn w:val="Normal"/>
    <w:next w:val="Normal"/>
    <w:autoRedefine/>
    <w:uiPriority w:val="39"/>
    <w:unhideWhenUsed/>
    <w:rsid w:val="0032785A"/>
    <w:pPr>
      <w:spacing w:after="0"/>
      <w:ind w:left="440"/>
      <w:jc w:val="left"/>
    </w:pPr>
    <w:rPr>
      <w:sz w:val="18"/>
      <w:szCs w:val="20"/>
    </w:rPr>
  </w:style>
  <w:style w:type="paragraph" w:styleId="TM4">
    <w:name w:val="toc 4"/>
    <w:basedOn w:val="Normal"/>
    <w:next w:val="Normal"/>
    <w:autoRedefine/>
    <w:uiPriority w:val="39"/>
    <w:unhideWhenUsed/>
    <w:rsid w:val="0032785A"/>
    <w:pPr>
      <w:spacing w:after="0"/>
      <w:ind w:left="660"/>
      <w:jc w:val="left"/>
    </w:pPr>
    <w:rPr>
      <w:sz w:val="18"/>
      <w:szCs w:val="20"/>
    </w:rPr>
  </w:style>
  <w:style w:type="paragraph" w:styleId="TM5">
    <w:name w:val="toc 5"/>
    <w:basedOn w:val="Normal"/>
    <w:next w:val="Normal"/>
    <w:autoRedefine/>
    <w:uiPriority w:val="39"/>
    <w:unhideWhenUsed/>
    <w:rsid w:val="00A86B57"/>
    <w:pPr>
      <w:spacing w:after="0"/>
      <w:ind w:left="880"/>
      <w:jc w:val="left"/>
    </w:pPr>
    <w:rPr>
      <w:sz w:val="20"/>
      <w:szCs w:val="20"/>
    </w:rPr>
  </w:style>
  <w:style w:type="paragraph" w:styleId="TM6">
    <w:name w:val="toc 6"/>
    <w:basedOn w:val="Normal"/>
    <w:next w:val="Normal"/>
    <w:autoRedefine/>
    <w:uiPriority w:val="39"/>
    <w:unhideWhenUsed/>
    <w:rsid w:val="00A86B57"/>
    <w:pPr>
      <w:spacing w:after="0"/>
      <w:ind w:left="1100"/>
      <w:jc w:val="left"/>
    </w:pPr>
    <w:rPr>
      <w:sz w:val="20"/>
      <w:szCs w:val="20"/>
    </w:rPr>
  </w:style>
  <w:style w:type="paragraph" w:styleId="TM7">
    <w:name w:val="toc 7"/>
    <w:basedOn w:val="Normal"/>
    <w:next w:val="Normal"/>
    <w:autoRedefine/>
    <w:uiPriority w:val="39"/>
    <w:unhideWhenUsed/>
    <w:rsid w:val="00A86B57"/>
    <w:pPr>
      <w:spacing w:after="0"/>
      <w:ind w:left="1320"/>
      <w:jc w:val="left"/>
    </w:pPr>
    <w:rPr>
      <w:sz w:val="20"/>
      <w:szCs w:val="20"/>
    </w:rPr>
  </w:style>
  <w:style w:type="paragraph" w:styleId="TM8">
    <w:name w:val="toc 8"/>
    <w:basedOn w:val="Normal"/>
    <w:next w:val="Normal"/>
    <w:autoRedefine/>
    <w:uiPriority w:val="39"/>
    <w:unhideWhenUsed/>
    <w:rsid w:val="00A86B57"/>
    <w:pPr>
      <w:spacing w:after="0"/>
      <w:ind w:left="1540"/>
      <w:jc w:val="left"/>
    </w:pPr>
    <w:rPr>
      <w:sz w:val="20"/>
      <w:szCs w:val="20"/>
    </w:rPr>
  </w:style>
  <w:style w:type="paragraph" w:styleId="TM9">
    <w:name w:val="toc 9"/>
    <w:basedOn w:val="Normal"/>
    <w:next w:val="Normal"/>
    <w:autoRedefine/>
    <w:uiPriority w:val="39"/>
    <w:unhideWhenUsed/>
    <w:rsid w:val="00A86B57"/>
    <w:pPr>
      <w:spacing w:after="0"/>
      <w:ind w:left="1760"/>
      <w:jc w:val="left"/>
    </w:pPr>
    <w:rPr>
      <w:sz w:val="20"/>
      <w:szCs w:val="20"/>
    </w:rPr>
  </w:style>
  <w:style w:type="character" w:styleId="Emphaseple">
    <w:name w:val="Subtle Emphasis"/>
    <w:basedOn w:val="Policepardfaut"/>
    <w:uiPriority w:val="19"/>
    <w:qFormat/>
    <w:rsid w:val="00076515"/>
    <w:rPr>
      <w:i/>
      <w:iCs/>
      <w:color w:val="404040" w:themeColor="text1" w:themeTint="BF"/>
    </w:rPr>
  </w:style>
  <w:style w:type="character" w:styleId="Accentuation">
    <w:name w:val="Emphasis"/>
    <w:basedOn w:val="Policepardfaut"/>
    <w:uiPriority w:val="20"/>
    <w:qFormat/>
    <w:rsid w:val="00894355"/>
    <w:rPr>
      <w:i/>
      <w:iCs/>
    </w:rPr>
  </w:style>
  <w:style w:type="character" w:styleId="Lienhypertextesuivivisit">
    <w:name w:val="FollowedHyperlink"/>
    <w:basedOn w:val="Policepardfaut"/>
    <w:uiPriority w:val="99"/>
    <w:semiHidden/>
    <w:unhideWhenUsed/>
    <w:rsid w:val="004B52BD"/>
    <w:rPr>
      <w:color w:val="954F72" w:themeColor="followedHyperlink"/>
      <w:u w:val="single"/>
    </w:rPr>
  </w:style>
  <w:style w:type="paragraph" w:styleId="Sansinterligne">
    <w:name w:val="No Spacing"/>
    <w:uiPriority w:val="1"/>
    <w:qFormat/>
    <w:rsid w:val="00A97EEC"/>
    <w:pPr>
      <w:spacing w:after="0" w:line="240" w:lineRule="auto"/>
      <w:jc w:val="both"/>
    </w:pPr>
  </w:style>
  <w:style w:type="character" w:customStyle="1" w:styleId="Mentionnonrsolue1">
    <w:name w:val="Mention non résolue1"/>
    <w:basedOn w:val="Policepardfaut"/>
    <w:uiPriority w:val="99"/>
    <w:semiHidden/>
    <w:unhideWhenUsed/>
    <w:rsid w:val="006E368D"/>
    <w:rPr>
      <w:color w:val="605E5C"/>
      <w:shd w:val="clear" w:color="auto" w:fill="E1DFDD"/>
    </w:rPr>
  </w:style>
  <w:style w:type="paragraph" w:styleId="PrformatHTML">
    <w:name w:val="HTML Preformatted"/>
    <w:basedOn w:val="Normal"/>
    <w:link w:val="PrformatHTMLCar"/>
    <w:uiPriority w:val="99"/>
    <w:semiHidden/>
    <w:unhideWhenUsed/>
    <w:rsid w:val="00231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GB" w:eastAsia="en-GB"/>
    </w:rPr>
  </w:style>
  <w:style w:type="character" w:customStyle="1" w:styleId="PrformatHTMLCar">
    <w:name w:val="Préformaté HTML Car"/>
    <w:basedOn w:val="Policepardfaut"/>
    <w:link w:val="PrformatHTML"/>
    <w:uiPriority w:val="99"/>
    <w:semiHidden/>
    <w:rsid w:val="002314C8"/>
    <w:rPr>
      <w:rFonts w:ascii="Courier New" w:eastAsia="Times New Roman" w:hAnsi="Courier New" w:cs="Courier New"/>
      <w:sz w:val="20"/>
      <w:szCs w:val="20"/>
      <w:lang w:val="en-GB" w:eastAsia="en-GB"/>
    </w:rPr>
  </w:style>
  <w:style w:type="character" w:customStyle="1" w:styleId="Mentionnonrsolue2">
    <w:name w:val="Mention non résolue2"/>
    <w:basedOn w:val="Policepardfaut"/>
    <w:uiPriority w:val="99"/>
    <w:semiHidden/>
    <w:unhideWhenUsed/>
    <w:rsid w:val="00D24378"/>
    <w:rPr>
      <w:color w:val="605E5C"/>
      <w:shd w:val="clear" w:color="auto" w:fill="E1DFDD"/>
    </w:rPr>
  </w:style>
  <w:style w:type="paragraph" w:styleId="Lgende">
    <w:name w:val="caption"/>
    <w:basedOn w:val="Normal"/>
    <w:next w:val="Normal"/>
    <w:uiPriority w:val="35"/>
    <w:unhideWhenUsed/>
    <w:qFormat/>
    <w:rsid w:val="0032785A"/>
    <w:pPr>
      <w:spacing w:after="200" w:line="240" w:lineRule="auto"/>
    </w:pPr>
    <w:rPr>
      <w:i/>
      <w:iCs/>
      <w:color w:val="44546A" w:themeColor="text2"/>
      <w:sz w:val="18"/>
      <w:szCs w:val="18"/>
    </w:rPr>
  </w:style>
  <w:style w:type="paragraph" w:styleId="Index1">
    <w:name w:val="index 1"/>
    <w:basedOn w:val="Normal"/>
    <w:next w:val="Normal"/>
    <w:autoRedefine/>
    <w:uiPriority w:val="99"/>
    <w:semiHidden/>
    <w:unhideWhenUsed/>
    <w:rsid w:val="0032785A"/>
    <w:pPr>
      <w:spacing w:after="0" w:line="240" w:lineRule="auto"/>
      <w:ind w:left="220" w:hanging="220"/>
    </w:pPr>
  </w:style>
  <w:style w:type="paragraph" w:customStyle="1" w:styleId="manips">
    <w:name w:val="manips"/>
    <w:basedOn w:val="Normal"/>
    <w:qFormat/>
    <w:rsid w:val="000C70A4"/>
    <w:pPr>
      <w:outlineLvl w:val="4"/>
    </w:pPr>
    <w:rPr>
      <w:i/>
      <w:iCs/>
      <w:shd w:val="clear" w:color="auto" w:fill="FFFF00"/>
      <w:lang w:eastAsia="en-GB"/>
    </w:rPr>
  </w:style>
  <w:style w:type="table" w:customStyle="1" w:styleId="Tableausimple31">
    <w:name w:val="Tableau simple 31"/>
    <w:basedOn w:val="TableauNormal"/>
    <w:uiPriority w:val="43"/>
    <w:rsid w:val="00D224D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41">
    <w:name w:val="Tableau simple 41"/>
    <w:basedOn w:val="TableauNormal"/>
    <w:uiPriority w:val="44"/>
    <w:rsid w:val="00D224D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divs>
    <w:div w:id="505437992">
      <w:bodyDiv w:val="1"/>
      <w:marLeft w:val="0"/>
      <w:marRight w:val="0"/>
      <w:marTop w:val="0"/>
      <w:marBottom w:val="0"/>
      <w:divBdr>
        <w:top w:val="none" w:sz="0" w:space="0" w:color="auto"/>
        <w:left w:val="none" w:sz="0" w:space="0" w:color="auto"/>
        <w:bottom w:val="none" w:sz="0" w:space="0" w:color="auto"/>
        <w:right w:val="none" w:sz="0" w:space="0" w:color="auto"/>
      </w:divBdr>
    </w:div>
    <w:div w:id="936475226">
      <w:bodyDiv w:val="1"/>
      <w:marLeft w:val="0"/>
      <w:marRight w:val="0"/>
      <w:marTop w:val="0"/>
      <w:marBottom w:val="0"/>
      <w:divBdr>
        <w:top w:val="none" w:sz="0" w:space="0" w:color="auto"/>
        <w:left w:val="none" w:sz="0" w:space="0" w:color="auto"/>
        <w:bottom w:val="none" w:sz="0" w:space="0" w:color="auto"/>
        <w:right w:val="none" w:sz="0" w:space="0" w:color="auto"/>
      </w:divBdr>
    </w:div>
    <w:div w:id="1450010974">
      <w:bodyDiv w:val="1"/>
      <w:marLeft w:val="0"/>
      <w:marRight w:val="0"/>
      <w:marTop w:val="0"/>
      <w:marBottom w:val="0"/>
      <w:divBdr>
        <w:top w:val="none" w:sz="0" w:space="0" w:color="auto"/>
        <w:left w:val="none" w:sz="0" w:space="0" w:color="auto"/>
        <w:bottom w:val="none" w:sz="0" w:space="0" w:color="auto"/>
        <w:right w:val="none" w:sz="0" w:space="0" w:color="auto"/>
      </w:divBdr>
    </w:div>
    <w:div w:id="158618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D2D63-BE11-47ED-A395-9E4E4F2CD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82</Pages>
  <Words>14231</Words>
  <Characters>78273</Characters>
  <Application>Microsoft Office Word</Application>
  <DocSecurity>0</DocSecurity>
  <Lines>652</Lines>
  <Paragraphs>184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Labarrière</dc:creator>
  <cp:keywords/>
  <dc:description/>
  <cp:lastModifiedBy>Laura Vérin</cp:lastModifiedBy>
  <cp:revision>77</cp:revision>
  <cp:lastPrinted>2019-06-18T17:22:00Z</cp:lastPrinted>
  <dcterms:created xsi:type="dcterms:W3CDTF">2019-05-30T13:55:00Z</dcterms:created>
  <dcterms:modified xsi:type="dcterms:W3CDTF">2019-06-24T11:03:00Z</dcterms:modified>
</cp:coreProperties>
</file>